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32F8" w14:textId="77777777" w:rsidR="009A6CF7" w:rsidRPr="009A6CF7" w:rsidRDefault="009A6CF7" w:rsidP="00607209">
      <w:pPr>
        <w:spacing w:after="0" w:line="240" w:lineRule="auto"/>
        <w:contextualSpacing/>
        <w:jc w:val="both"/>
        <w:rPr>
          <w:b/>
          <w:sz w:val="28"/>
          <w:szCs w:val="28"/>
        </w:rPr>
      </w:pPr>
      <w:proofErr w:type="spellStart"/>
      <w:r w:rsidRPr="009A6CF7">
        <w:rPr>
          <w:b/>
          <w:i/>
          <w:sz w:val="28"/>
          <w:szCs w:val="28"/>
        </w:rPr>
        <w:t>Malassezia</w:t>
      </w:r>
      <w:proofErr w:type="spellEnd"/>
      <w:r w:rsidRPr="009A6CF7">
        <w:rPr>
          <w:b/>
          <w:sz w:val="28"/>
          <w:szCs w:val="28"/>
        </w:rPr>
        <w:t>: from skin to model species</w:t>
      </w:r>
    </w:p>
    <w:p w14:paraId="2C0D2C23" w14:textId="77777777" w:rsidR="009A6CF7" w:rsidRDefault="009A6CF7" w:rsidP="00607209">
      <w:pPr>
        <w:spacing w:after="0" w:line="240" w:lineRule="auto"/>
        <w:contextualSpacing/>
        <w:jc w:val="both"/>
      </w:pPr>
    </w:p>
    <w:p w14:paraId="40CE2327" w14:textId="2D7342A2" w:rsidR="00916990" w:rsidRDefault="00A1076D" w:rsidP="00607209">
      <w:pPr>
        <w:spacing w:after="0" w:line="240" w:lineRule="auto"/>
        <w:contextualSpacing/>
        <w:jc w:val="both"/>
      </w:pPr>
      <w:r>
        <w:t xml:space="preserve">From </w:t>
      </w:r>
      <w:r w:rsidR="009A6CF7">
        <w:t xml:space="preserve">July 4-6, </w:t>
      </w:r>
      <w:r>
        <w:t xml:space="preserve">the </w:t>
      </w:r>
      <w:proofErr w:type="spellStart"/>
      <w:r w:rsidR="009A6CF7">
        <w:t>Westerdijk</w:t>
      </w:r>
      <w:proofErr w:type="spellEnd"/>
      <w:r w:rsidR="009A6CF7">
        <w:t xml:space="preserve"> Fungal Biodiversity Institute</w:t>
      </w:r>
      <w:r>
        <w:t xml:space="preserve">, </w:t>
      </w:r>
      <w:r w:rsidR="007A171D">
        <w:t>Utrecht, the Netherlands</w:t>
      </w:r>
      <w:r w:rsidR="00BE6503">
        <w:t xml:space="preserve"> </w:t>
      </w:r>
      <w:r w:rsidR="009A6CF7">
        <w:t>hosted a post-ISHAM</w:t>
      </w:r>
      <w:r>
        <w:t>2018</w:t>
      </w:r>
      <w:r w:rsidR="009A6CF7">
        <w:t xml:space="preserve"> workshop </w:t>
      </w:r>
      <w:r w:rsidR="0007564C">
        <w:t xml:space="preserve">focusing on </w:t>
      </w:r>
      <w:proofErr w:type="spellStart"/>
      <w:r w:rsidR="0007564C" w:rsidRPr="0007564C">
        <w:rPr>
          <w:i/>
        </w:rPr>
        <w:t>Malassezia</w:t>
      </w:r>
      <w:proofErr w:type="spellEnd"/>
      <w:r w:rsidR="0007564C">
        <w:t xml:space="preserve"> research. </w:t>
      </w:r>
      <w:r w:rsidR="00A567BD">
        <w:t xml:space="preserve">Organizers </w:t>
      </w:r>
      <w:proofErr w:type="spellStart"/>
      <w:r w:rsidR="00A567BD">
        <w:t>Teun</w:t>
      </w:r>
      <w:proofErr w:type="spellEnd"/>
      <w:r w:rsidR="00A567BD">
        <w:t xml:space="preserve"> </w:t>
      </w:r>
      <w:proofErr w:type="spellStart"/>
      <w:r w:rsidR="00A567BD">
        <w:t>Boekhout</w:t>
      </w:r>
      <w:proofErr w:type="spellEnd"/>
      <w:r w:rsidR="00A567BD">
        <w:t xml:space="preserve"> (</w:t>
      </w:r>
      <w:proofErr w:type="spellStart"/>
      <w:r w:rsidR="00A567BD">
        <w:t>Westerdijk</w:t>
      </w:r>
      <w:proofErr w:type="spellEnd"/>
      <w:r w:rsidR="00A567BD">
        <w:t xml:space="preserve"> Fungal Biodiversity Institute, the Netherlands) and Thomas Dawson Jr. (</w:t>
      </w:r>
      <w:r w:rsidR="00A72E85">
        <w:t>Skin Research Institute of Singapore, A*</w:t>
      </w:r>
      <w:r w:rsidR="00BE6503">
        <w:t>STAR</w:t>
      </w:r>
      <w:r w:rsidR="00A72E85">
        <w:t>, Singapo</w:t>
      </w:r>
      <w:bookmarkStart w:id="0" w:name="_GoBack"/>
      <w:bookmarkEnd w:id="0"/>
      <w:r w:rsidR="00A72E85">
        <w:t xml:space="preserve">re) </w:t>
      </w:r>
      <w:r w:rsidR="008376CE">
        <w:t xml:space="preserve">brought together 65 </w:t>
      </w:r>
      <w:r w:rsidR="00B37E69">
        <w:t xml:space="preserve">scientists, </w:t>
      </w:r>
      <w:r w:rsidR="004B130E">
        <w:t>c</w:t>
      </w:r>
      <w:r w:rsidR="00B37E69">
        <w:t>linicians and</w:t>
      </w:r>
      <w:r w:rsidR="004F6519">
        <w:t xml:space="preserve"> industry</w:t>
      </w:r>
      <w:r w:rsidR="00B37E69">
        <w:t xml:space="preserve"> representatives </w:t>
      </w:r>
      <w:r w:rsidR="008376CE">
        <w:t>from 2</w:t>
      </w:r>
      <w:r>
        <w:t>5</w:t>
      </w:r>
      <w:r w:rsidR="008376CE">
        <w:t xml:space="preserve"> countries </w:t>
      </w:r>
      <w:r w:rsidR="0058759A">
        <w:t xml:space="preserve">to </w:t>
      </w:r>
      <w:r w:rsidR="00B36142">
        <w:t>share expertise</w:t>
      </w:r>
      <w:r w:rsidR="003C758A">
        <w:t xml:space="preserve"> </w:t>
      </w:r>
      <w:r w:rsidR="0058759A">
        <w:t xml:space="preserve">and strengthen </w:t>
      </w:r>
      <w:r w:rsidR="00BE6503">
        <w:t>future</w:t>
      </w:r>
      <w:r w:rsidR="0058759A">
        <w:t xml:space="preserve"> </w:t>
      </w:r>
      <w:proofErr w:type="spellStart"/>
      <w:r w:rsidR="0058759A" w:rsidRPr="0058759A">
        <w:rPr>
          <w:i/>
        </w:rPr>
        <w:t>Malassezia</w:t>
      </w:r>
      <w:proofErr w:type="spellEnd"/>
      <w:r w:rsidR="0058759A">
        <w:t xml:space="preserve"> research.</w:t>
      </w:r>
      <w:r w:rsidR="0072532B">
        <w:t xml:space="preserve"> Additionally, this opportunity </w:t>
      </w:r>
      <w:proofErr w:type="gramStart"/>
      <w:r w:rsidR="0072532B">
        <w:t>was used</w:t>
      </w:r>
      <w:proofErr w:type="gramEnd"/>
      <w:r w:rsidR="0072532B">
        <w:t xml:space="preserve"> to explore the </w:t>
      </w:r>
      <w:r w:rsidR="00DF187F">
        <w:t xml:space="preserve">feasibility of combining forces between the ISHAM </w:t>
      </w:r>
      <w:proofErr w:type="spellStart"/>
      <w:r w:rsidR="00DF187F" w:rsidRPr="00DF187F">
        <w:rPr>
          <w:i/>
        </w:rPr>
        <w:t>Malassezia</w:t>
      </w:r>
      <w:proofErr w:type="spellEnd"/>
      <w:r w:rsidR="00DF187F">
        <w:t xml:space="preserve"> working group and the </w:t>
      </w:r>
      <w:proofErr w:type="spellStart"/>
      <w:r w:rsidR="00DF187F" w:rsidRPr="00DF187F">
        <w:rPr>
          <w:i/>
        </w:rPr>
        <w:t>Malassezia</w:t>
      </w:r>
      <w:proofErr w:type="spellEnd"/>
      <w:r w:rsidR="00DF187F">
        <w:t xml:space="preserve"> Research Consortium.</w:t>
      </w:r>
      <w:r w:rsidR="00BE6503">
        <w:t xml:space="preserve">  </w:t>
      </w:r>
      <w:r w:rsidR="00E67C7F">
        <w:t>Divided over 4</w:t>
      </w:r>
      <w:r w:rsidR="00C341AB">
        <w:t xml:space="preserve"> main</w:t>
      </w:r>
      <w:r w:rsidR="00E67C7F">
        <w:t xml:space="preserve"> themes, 30 experts in the field shared their latest research and perspectives on </w:t>
      </w:r>
      <w:proofErr w:type="spellStart"/>
      <w:r w:rsidR="00E67C7F" w:rsidRPr="00E67C7F">
        <w:rPr>
          <w:i/>
        </w:rPr>
        <w:t>Malassezia</w:t>
      </w:r>
      <w:proofErr w:type="spellEnd"/>
      <w:r w:rsidR="00E67C7F">
        <w:t xml:space="preserve"> related topics.</w:t>
      </w:r>
    </w:p>
    <w:p w14:paraId="3F275467" w14:textId="77777777" w:rsidR="0098023E" w:rsidRDefault="0098023E" w:rsidP="00607209">
      <w:pPr>
        <w:spacing w:after="0" w:line="240" w:lineRule="auto"/>
        <w:contextualSpacing/>
        <w:jc w:val="both"/>
      </w:pPr>
    </w:p>
    <w:p w14:paraId="62DDC6F6" w14:textId="77777777" w:rsidR="0098023E" w:rsidRDefault="0098023E" w:rsidP="00607209">
      <w:pPr>
        <w:spacing w:after="0" w:line="240" w:lineRule="auto"/>
        <w:contextualSpacing/>
        <w:jc w:val="both"/>
        <w:rPr>
          <w:b/>
        </w:rPr>
      </w:pPr>
      <w:r w:rsidRPr="00BA6DE6">
        <w:rPr>
          <w:b/>
        </w:rPr>
        <w:t>Ecology, diversity and microbiome</w:t>
      </w:r>
    </w:p>
    <w:p w14:paraId="7126B982" w14:textId="77777777" w:rsidR="004526D2" w:rsidRPr="00BA6DE6" w:rsidRDefault="004526D2" w:rsidP="00607209">
      <w:pPr>
        <w:spacing w:after="0" w:line="240" w:lineRule="auto"/>
        <w:contextualSpacing/>
        <w:jc w:val="both"/>
        <w:rPr>
          <w:b/>
        </w:rPr>
      </w:pPr>
    </w:p>
    <w:p w14:paraId="75A7B0E0" w14:textId="733D9E3A" w:rsidR="00BE6503" w:rsidRDefault="00FE6F64" w:rsidP="00607209">
      <w:pPr>
        <w:spacing w:after="0" w:line="240" w:lineRule="auto"/>
        <w:contextualSpacing/>
        <w:jc w:val="both"/>
      </w:pPr>
      <w:r>
        <w:t>After the genus</w:t>
      </w:r>
      <w:r w:rsidR="0082040F">
        <w:t xml:space="preserve"> </w:t>
      </w:r>
      <w:proofErr w:type="spellStart"/>
      <w:r w:rsidR="0082040F" w:rsidRPr="0082040F">
        <w:rPr>
          <w:i/>
        </w:rPr>
        <w:t>Malassezia</w:t>
      </w:r>
      <w:proofErr w:type="spellEnd"/>
      <w:r w:rsidR="0082040F">
        <w:t xml:space="preserve"> </w:t>
      </w:r>
      <w:proofErr w:type="gramStart"/>
      <w:r>
        <w:t>was created</w:t>
      </w:r>
      <w:proofErr w:type="gramEnd"/>
      <w:r>
        <w:t xml:space="preserve"> by </w:t>
      </w:r>
      <w:proofErr w:type="spellStart"/>
      <w:r>
        <w:t>Baillon</w:t>
      </w:r>
      <w:proofErr w:type="spellEnd"/>
      <w:r>
        <w:t xml:space="preserve"> in 1889, it </w:t>
      </w:r>
      <w:r w:rsidR="0082040F">
        <w:t xml:space="preserve">consisted of only </w:t>
      </w:r>
      <w:r w:rsidR="0082040F" w:rsidRPr="0082040F">
        <w:rPr>
          <w:i/>
        </w:rPr>
        <w:t>M</w:t>
      </w:r>
      <w:r w:rsidR="0082040F">
        <w:t xml:space="preserve">. </w:t>
      </w:r>
      <w:r w:rsidR="0082040F" w:rsidRPr="0082040F">
        <w:rPr>
          <w:i/>
        </w:rPr>
        <w:t>furfur</w:t>
      </w:r>
      <w:r w:rsidR="0082040F">
        <w:t xml:space="preserve"> and </w:t>
      </w:r>
      <w:r w:rsidR="0082040F" w:rsidRPr="0082040F">
        <w:rPr>
          <w:i/>
        </w:rPr>
        <w:t>M</w:t>
      </w:r>
      <w:r w:rsidR="0082040F">
        <w:t xml:space="preserve">. </w:t>
      </w:r>
      <w:proofErr w:type="spellStart"/>
      <w:r w:rsidR="0082040F" w:rsidRPr="0082040F">
        <w:rPr>
          <w:i/>
        </w:rPr>
        <w:t>pachydermatis</w:t>
      </w:r>
      <w:proofErr w:type="spellEnd"/>
      <w:r w:rsidR="0082040F">
        <w:t xml:space="preserve"> </w:t>
      </w:r>
      <w:r>
        <w:t>for over a century</w:t>
      </w:r>
      <w:r w:rsidR="00BE6503">
        <w:t>.  Multiple</w:t>
      </w:r>
      <w:r>
        <w:t xml:space="preserve"> new species have since been described from human skin and various animal hosts</w:t>
      </w:r>
      <w:r w:rsidR="00D542ED">
        <w:t xml:space="preserve"> and the genus </w:t>
      </w:r>
      <w:r w:rsidR="00252B61">
        <w:t xml:space="preserve">currently stands at </w:t>
      </w:r>
      <w:r w:rsidR="00D542ED">
        <w:t>18 species</w:t>
      </w:r>
      <w:r w:rsidR="00252B61">
        <w:t xml:space="preserve"> with significantly more complex</w:t>
      </w:r>
      <w:r w:rsidR="006B5E85">
        <w:t>ity at the</w:t>
      </w:r>
      <w:r w:rsidR="00252B61">
        <w:t xml:space="preserve"> strain and phenotype</w:t>
      </w:r>
      <w:r w:rsidR="006B5E85">
        <w:t xml:space="preserve"> level</w:t>
      </w:r>
      <w:r>
        <w:t xml:space="preserve">. </w:t>
      </w:r>
      <w:r w:rsidR="007B28B6">
        <w:t xml:space="preserve">In recent years, sequence based approaches such as metagenomics have found </w:t>
      </w:r>
      <w:proofErr w:type="spellStart"/>
      <w:r w:rsidR="007B28B6" w:rsidRPr="00A64D66">
        <w:rPr>
          <w:i/>
        </w:rPr>
        <w:t>Malassezia</w:t>
      </w:r>
      <w:proofErr w:type="spellEnd"/>
      <w:r w:rsidR="007B28B6">
        <w:t xml:space="preserve"> in wider ecological niches such as </w:t>
      </w:r>
      <w:r w:rsidR="001E043E">
        <w:t>insects, nematodes, corals, sponges, deep-sea environments</w:t>
      </w:r>
      <w:r w:rsidR="00BE6503">
        <w:t>,</w:t>
      </w:r>
      <w:r w:rsidR="001E043E">
        <w:t xml:space="preserve"> </w:t>
      </w:r>
      <w:r w:rsidR="00D542ED">
        <w:t>an</w:t>
      </w:r>
      <w:r w:rsidR="001B449F">
        <w:t xml:space="preserve">d soils. </w:t>
      </w:r>
      <w:r w:rsidR="00BE6503">
        <w:t>Historically</w:t>
      </w:r>
      <w:r w:rsidR="00252B61">
        <w:t>,</w:t>
      </w:r>
      <w:r w:rsidR="00BE6503">
        <w:t xml:space="preserve"> </w:t>
      </w:r>
      <w:proofErr w:type="spellStart"/>
      <w:r w:rsidR="00BE6503" w:rsidRPr="00267DA2">
        <w:rPr>
          <w:i/>
        </w:rPr>
        <w:t>Malassezia</w:t>
      </w:r>
      <w:proofErr w:type="spellEnd"/>
      <w:r w:rsidR="00BE6503">
        <w:t xml:space="preserve"> </w:t>
      </w:r>
      <w:proofErr w:type="gramStart"/>
      <w:r w:rsidR="00BE6503">
        <w:t xml:space="preserve">were </w:t>
      </w:r>
      <w:r w:rsidR="001B449F">
        <w:t>considered</w:t>
      </w:r>
      <w:proofErr w:type="gramEnd"/>
      <w:r w:rsidR="001B449F">
        <w:t xml:space="preserve"> to grow only at higher temperatures</w:t>
      </w:r>
      <w:r w:rsidR="00435672">
        <w:t xml:space="preserve"> </w:t>
      </w:r>
      <w:r w:rsidR="00252B61">
        <w:t>(</w:t>
      </w:r>
      <w:r w:rsidR="00435672">
        <w:t>of</w:t>
      </w:r>
      <w:r w:rsidR="001B449F">
        <w:t xml:space="preserve"> around 30°</w:t>
      </w:r>
      <w:r w:rsidR="00252B61">
        <w:t>-40</w:t>
      </w:r>
      <w:r w:rsidR="00252B61" w:rsidRPr="00267DA2">
        <w:rPr>
          <w:vertAlign w:val="superscript"/>
        </w:rPr>
        <w:t>o</w:t>
      </w:r>
      <w:r w:rsidR="001B449F">
        <w:t>C</w:t>
      </w:r>
      <w:r w:rsidR="00925073">
        <w:t>)</w:t>
      </w:r>
      <w:r w:rsidR="001B449F">
        <w:t xml:space="preserve"> and </w:t>
      </w:r>
      <w:r w:rsidR="00BE6503">
        <w:t xml:space="preserve">be </w:t>
      </w:r>
      <w:r w:rsidR="001B449F">
        <w:t>lipid dependent</w:t>
      </w:r>
      <w:r w:rsidR="00BE6503">
        <w:t>,</w:t>
      </w:r>
      <w:r w:rsidR="001B449F">
        <w:t xml:space="preserve"> so </w:t>
      </w:r>
      <w:r w:rsidR="00A1076D">
        <w:t xml:space="preserve">these </w:t>
      </w:r>
      <w:r w:rsidR="00836205">
        <w:t xml:space="preserve">recent </w:t>
      </w:r>
      <w:r w:rsidR="00252B61">
        <w:t xml:space="preserve">environmental </w:t>
      </w:r>
      <w:r w:rsidR="00BE6503">
        <w:t>sightings indicate</w:t>
      </w:r>
      <w:r w:rsidR="00925073">
        <w:t xml:space="preserve"> that</w:t>
      </w:r>
      <w:r w:rsidR="00BE6503">
        <w:t xml:space="preserve"> </w:t>
      </w:r>
      <w:r w:rsidR="00836205">
        <w:t xml:space="preserve">more research is needed to </w:t>
      </w:r>
      <w:r w:rsidR="00D2755D">
        <w:t>elucidate</w:t>
      </w:r>
      <w:r w:rsidR="00836205">
        <w:t xml:space="preserve"> the role of </w:t>
      </w:r>
      <w:r w:rsidR="00BE6503">
        <w:t xml:space="preserve">environmental </w:t>
      </w:r>
      <w:proofErr w:type="spellStart"/>
      <w:r w:rsidR="00836205" w:rsidRPr="00D2755D">
        <w:rPr>
          <w:i/>
        </w:rPr>
        <w:t>Malassezia</w:t>
      </w:r>
      <w:proofErr w:type="spellEnd"/>
      <w:r w:rsidR="00836205">
        <w:t>.</w:t>
      </w:r>
      <w:r w:rsidR="000B432D">
        <w:t xml:space="preserve"> </w:t>
      </w:r>
    </w:p>
    <w:p w14:paraId="3D397CEF" w14:textId="7E9C6B58" w:rsidR="008B5CAB" w:rsidRDefault="00260040" w:rsidP="00607209">
      <w:pPr>
        <w:spacing w:after="0" w:line="240" w:lineRule="auto"/>
        <w:contextualSpacing/>
        <w:jc w:val="both"/>
      </w:pPr>
      <w:r>
        <w:t xml:space="preserve">Clearly, in </w:t>
      </w:r>
      <w:r w:rsidR="00BE6503">
        <w:t xml:space="preserve">the vast majority of </w:t>
      </w:r>
      <w:r>
        <w:t>microbiome studies</w:t>
      </w:r>
      <w:r w:rsidR="00252B61">
        <w:t xml:space="preserve"> </w:t>
      </w:r>
      <w:r>
        <w:t>most attention went to bacteria</w:t>
      </w:r>
      <w:r w:rsidR="00252B61">
        <w:t xml:space="preserve"> via 16S sequencing</w:t>
      </w:r>
      <w:r w:rsidR="00BE6503">
        <w:t>.  Only recently have</w:t>
      </w:r>
      <w:r>
        <w:t xml:space="preserve"> </w:t>
      </w:r>
      <w:r w:rsidR="00252B61">
        <w:t xml:space="preserve">metagenomics and ITS technology </w:t>
      </w:r>
      <w:r w:rsidR="0095247E">
        <w:t xml:space="preserve">based approaches </w:t>
      </w:r>
      <w:r w:rsidR="00252B61">
        <w:t xml:space="preserve">enabled inclusion of </w:t>
      </w:r>
      <w:r>
        <w:t>fungi</w:t>
      </w:r>
      <w:r w:rsidR="00E47538">
        <w:t xml:space="preserve"> (specifically </w:t>
      </w:r>
      <w:proofErr w:type="spellStart"/>
      <w:r w:rsidR="00E47538" w:rsidRPr="00E47538">
        <w:rPr>
          <w:i/>
        </w:rPr>
        <w:t>Malassezia</w:t>
      </w:r>
      <w:proofErr w:type="spellEnd"/>
      <w:r w:rsidR="00E47538">
        <w:t xml:space="preserve">, being the most abundant fungal component in the skin </w:t>
      </w:r>
      <w:proofErr w:type="spellStart"/>
      <w:r w:rsidR="00E47538">
        <w:t>mycobiome</w:t>
      </w:r>
      <w:proofErr w:type="spellEnd"/>
      <w:r w:rsidR="00E47538">
        <w:t>)</w:t>
      </w:r>
      <w:r>
        <w:t xml:space="preserve"> </w:t>
      </w:r>
      <w:r w:rsidR="00252B61">
        <w:t xml:space="preserve">and thus they </w:t>
      </w:r>
      <w:r w:rsidR="00BE6503">
        <w:t>been receiving</w:t>
      </w:r>
      <w:r>
        <w:t xml:space="preserve"> more attention for their role in microbial communities in and on the human body. However, there is still a</w:t>
      </w:r>
      <w:r w:rsidR="00A1076D">
        <w:t xml:space="preserve"> lack of insight on the </w:t>
      </w:r>
      <w:r w:rsidR="00AB4A9C">
        <w:t xml:space="preserve">complex interplay </w:t>
      </w:r>
      <w:r w:rsidR="008E65DB">
        <w:t xml:space="preserve">between </w:t>
      </w:r>
      <w:proofErr w:type="spellStart"/>
      <w:r w:rsidR="008E65DB" w:rsidRPr="008E65DB">
        <w:rPr>
          <w:i/>
        </w:rPr>
        <w:t>Malassezia</w:t>
      </w:r>
      <w:proofErr w:type="spellEnd"/>
      <w:r w:rsidR="008E65DB">
        <w:t>, other microbes and the human host.</w:t>
      </w:r>
      <w:r w:rsidR="00D501AE">
        <w:t xml:space="preserve"> </w:t>
      </w:r>
      <w:r w:rsidR="000B432D">
        <w:t xml:space="preserve">From multiple presentations, it also became clear that the exact role of </w:t>
      </w:r>
      <w:proofErr w:type="spellStart"/>
      <w:r w:rsidR="000B432D" w:rsidRPr="000B432D">
        <w:rPr>
          <w:i/>
        </w:rPr>
        <w:t>Malassezia</w:t>
      </w:r>
      <w:proofErr w:type="spellEnd"/>
      <w:r w:rsidR="000B432D">
        <w:t xml:space="preserve"> on </w:t>
      </w:r>
      <w:r w:rsidR="00A1076D">
        <w:t xml:space="preserve">and in </w:t>
      </w:r>
      <w:r w:rsidR="000B432D">
        <w:t xml:space="preserve">humans and animals needs further exploration: </w:t>
      </w:r>
      <w:proofErr w:type="gramStart"/>
      <w:r w:rsidR="000B432D">
        <w:t xml:space="preserve">is it a </w:t>
      </w:r>
      <w:r w:rsidR="00A1076D">
        <w:t>commensal</w:t>
      </w:r>
      <w:r w:rsidR="000B432D">
        <w:t xml:space="preserve">, a pathogen or </w:t>
      </w:r>
      <w:r w:rsidR="00A1076D">
        <w:t>beneficial microbe, or can it switch between these states</w:t>
      </w:r>
      <w:proofErr w:type="gramEnd"/>
      <w:r w:rsidR="00A1076D">
        <w:t xml:space="preserve">? </w:t>
      </w:r>
      <w:r w:rsidR="008B5CAB">
        <w:t xml:space="preserve"> </w:t>
      </w:r>
    </w:p>
    <w:p w14:paraId="617AA487" w14:textId="7BFE2E28" w:rsidR="00F049D7" w:rsidRDefault="008B5CAB" w:rsidP="00607209">
      <w:pPr>
        <w:spacing w:after="0" w:line="240" w:lineRule="auto"/>
        <w:contextualSpacing/>
        <w:jc w:val="both"/>
      </w:pPr>
      <w:r>
        <w:t>Association and causation</w:t>
      </w:r>
      <w:r w:rsidR="00443644">
        <w:t xml:space="preserve"> for </w:t>
      </w:r>
      <w:r w:rsidR="00A1076D">
        <w:t xml:space="preserve">involvement in </w:t>
      </w:r>
      <w:r w:rsidR="00443644">
        <w:t xml:space="preserve">various skin disorders </w:t>
      </w:r>
      <w:proofErr w:type="gramStart"/>
      <w:r>
        <w:t xml:space="preserve">has been </w:t>
      </w:r>
      <w:r w:rsidR="00A1076D">
        <w:t xml:space="preserve">generally </w:t>
      </w:r>
      <w:r w:rsidR="007305E3">
        <w:t>accepted</w:t>
      </w:r>
      <w:proofErr w:type="gramEnd"/>
      <w:r w:rsidR="003B3E4B">
        <w:t xml:space="preserve"> but </w:t>
      </w:r>
      <w:proofErr w:type="spellStart"/>
      <w:r w:rsidR="003B3E4B" w:rsidRPr="003B3E4B">
        <w:rPr>
          <w:i/>
        </w:rPr>
        <w:t>Malassezia</w:t>
      </w:r>
      <w:proofErr w:type="spellEnd"/>
      <w:r w:rsidR="003B3E4B">
        <w:t xml:space="preserve"> is </w:t>
      </w:r>
      <w:r w:rsidR="0004102C">
        <w:t xml:space="preserve">also </w:t>
      </w:r>
      <w:r w:rsidR="003B3E4B">
        <w:t xml:space="preserve">present as a skin commensal and </w:t>
      </w:r>
      <w:r w:rsidR="005D52F2">
        <w:t xml:space="preserve">a recent publication by Li et al (J. Invest. </w:t>
      </w:r>
      <w:proofErr w:type="spellStart"/>
      <w:r w:rsidR="005D52F2">
        <w:t>Dermatol</w:t>
      </w:r>
      <w:proofErr w:type="spellEnd"/>
      <w:r w:rsidR="005D52F2">
        <w:t xml:space="preserve">. 2018) reported on the </w:t>
      </w:r>
      <w:r w:rsidR="00FF03CD">
        <w:t xml:space="preserve">potentially beneficial role of </w:t>
      </w:r>
      <w:proofErr w:type="spellStart"/>
      <w:r w:rsidR="00FF03CD" w:rsidRPr="00FF03CD">
        <w:rPr>
          <w:i/>
        </w:rPr>
        <w:t>Malassezia</w:t>
      </w:r>
      <w:proofErr w:type="spellEnd"/>
      <w:r w:rsidR="00FF03CD">
        <w:t xml:space="preserve"> for skin health by secretion of a </w:t>
      </w:r>
      <w:proofErr w:type="gramStart"/>
      <w:r w:rsidR="00FF03CD">
        <w:t xml:space="preserve">protease </w:t>
      </w:r>
      <w:r w:rsidR="00C47D7F">
        <w:t>which</w:t>
      </w:r>
      <w:proofErr w:type="gramEnd"/>
      <w:r w:rsidR="00C47D7F">
        <w:t xml:space="preserve"> </w:t>
      </w:r>
      <w:r w:rsidR="00FF03CD">
        <w:t xml:space="preserve">reduces biofilm formation by </w:t>
      </w:r>
      <w:r w:rsidR="00FF03CD" w:rsidRPr="00FF03CD">
        <w:rPr>
          <w:i/>
        </w:rPr>
        <w:t>Staphylococcus aureus</w:t>
      </w:r>
      <w:r w:rsidR="007A1ED0">
        <w:t>.</w:t>
      </w:r>
    </w:p>
    <w:p w14:paraId="3906C8BA" w14:textId="77777777" w:rsidR="00FE6F64" w:rsidRDefault="00FE6F64" w:rsidP="00607209">
      <w:pPr>
        <w:spacing w:after="0" w:line="240" w:lineRule="auto"/>
        <w:contextualSpacing/>
        <w:jc w:val="both"/>
      </w:pPr>
    </w:p>
    <w:p w14:paraId="544F60CF" w14:textId="77777777" w:rsidR="00D70B3D" w:rsidRDefault="00D70B3D" w:rsidP="00607209">
      <w:pPr>
        <w:spacing w:after="0" w:line="240" w:lineRule="auto"/>
        <w:contextualSpacing/>
        <w:jc w:val="both"/>
        <w:rPr>
          <w:b/>
        </w:rPr>
      </w:pPr>
      <w:r w:rsidRPr="00BA6DE6">
        <w:rPr>
          <w:b/>
        </w:rPr>
        <w:t>Host Microbe and Biochemistry</w:t>
      </w:r>
    </w:p>
    <w:p w14:paraId="0441CBDB" w14:textId="77777777" w:rsidR="004526D2" w:rsidRPr="00BA6DE6" w:rsidRDefault="004526D2" w:rsidP="00607209">
      <w:pPr>
        <w:spacing w:after="0" w:line="240" w:lineRule="auto"/>
        <w:contextualSpacing/>
        <w:jc w:val="both"/>
        <w:rPr>
          <w:b/>
        </w:rPr>
      </w:pPr>
    </w:p>
    <w:p w14:paraId="6B363E30" w14:textId="4C9ED33E" w:rsidR="006B5B93" w:rsidRPr="00BE4795" w:rsidRDefault="00453448" w:rsidP="00607209">
      <w:pPr>
        <w:spacing w:after="0" w:line="240" w:lineRule="auto"/>
        <w:contextualSpacing/>
        <w:jc w:val="both"/>
      </w:pPr>
      <w:r>
        <w:t>In cases whe</w:t>
      </w:r>
      <w:r w:rsidR="00A1076D">
        <w:t>re</w:t>
      </w:r>
      <w:r>
        <w:t xml:space="preserve"> </w:t>
      </w:r>
      <w:proofErr w:type="spellStart"/>
      <w:r w:rsidRPr="00445ACF">
        <w:rPr>
          <w:i/>
        </w:rPr>
        <w:t>Malassezia</w:t>
      </w:r>
      <w:proofErr w:type="spellEnd"/>
      <w:r>
        <w:t xml:space="preserve"> </w:t>
      </w:r>
      <w:r w:rsidR="00A1076D">
        <w:t>s</w:t>
      </w:r>
      <w:r>
        <w:t>eem</w:t>
      </w:r>
      <w:r w:rsidR="00A45C56">
        <w:t xml:space="preserve"> to be</w:t>
      </w:r>
      <w:r>
        <w:t xml:space="preserve"> involved in pathogenesis, </w:t>
      </w:r>
      <w:r w:rsidR="00252B61">
        <w:t>other than the fatty acid mediated induction of scalp flaking</w:t>
      </w:r>
      <w:r w:rsidR="00CE3AC2">
        <w:t>,</w:t>
      </w:r>
      <w:r w:rsidR="00252B61">
        <w:t xml:space="preserve"> </w:t>
      </w:r>
      <w:r>
        <w:t xml:space="preserve">the mechanisms remain </w:t>
      </w:r>
      <w:r w:rsidR="00A1076D">
        <w:t>largely</w:t>
      </w:r>
      <w:r>
        <w:t xml:space="preserve"> unclear. </w:t>
      </w:r>
      <w:r w:rsidR="00D70B3D">
        <w:t xml:space="preserve">Various groups </w:t>
      </w:r>
      <w:r w:rsidR="00252B61">
        <w:t>have</w:t>
      </w:r>
      <w:r w:rsidR="00425CCA">
        <w:t xml:space="preserve"> develop</w:t>
      </w:r>
      <w:r w:rsidR="00252B61">
        <w:t>ed</w:t>
      </w:r>
      <w:r w:rsidR="00425CCA">
        <w:t xml:space="preserve"> model systems</w:t>
      </w:r>
      <w:r w:rsidR="00D70B3D">
        <w:t xml:space="preserve"> to study the interactions between </w:t>
      </w:r>
      <w:proofErr w:type="spellStart"/>
      <w:r w:rsidR="00D70B3D" w:rsidRPr="00EA6A69">
        <w:rPr>
          <w:i/>
        </w:rPr>
        <w:t>Malassezia</w:t>
      </w:r>
      <w:proofErr w:type="spellEnd"/>
      <w:r w:rsidR="00CF4C61">
        <w:t xml:space="preserve"> and </w:t>
      </w:r>
      <w:r w:rsidR="00A1076D">
        <w:t>its</w:t>
      </w:r>
      <w:r w:rsidR="00CF4C61">
        <w:t xml:space="preserve"> host.</w:t>
      </w:r>
      <w:r w:rsidR="000423B0">
        <w:t xml:space="preserve"> </w:t>
      </w:r>
      <w:r w:rsidR="007D3F17">
        <w:t xml:space="preserve">The </w:t>
      </w:r>
      <w:proofErr w:type="spellStart"/>
      <w:r w:rsidR="007D3F17">
        <w:t>Leibundgut</w:t>
      </w:r>
      <w:proofErr w:type="spellEnd"/>
      <w:r w:rsidR="007D3F17">
        <w:t xml:space="preserve"> lab in Z</w:t>
      </w:r>
      <w:r w:rsidR="007D3F17">
        <w:rPr>
          <w:rFonts w:cstheme="minorHAnsi"/>
        </w:rPr>
        <w:t>ü</w:t>
      </w:r>
      <w:r w:rsidR="007D3F17">
        <w:t xml:space="preserve">rich, </w:t>
      </w:r>
      <w:r w:rsidR="006906A7">
        <w:t>Switzerland</w:t>
      </w:r>
      <w:r w:rsidR="007D3F17">
        <w:t xml:space="preserve"> </w:t>
      </w:r>
      <w:r w:rsidR="00011B28">
        <w:t>has</w:t>
      </w:r>
      <w:r w:rsidR="007D3F17">
        <w:t xml:space="preserve"> a working mouse model but </w:t>
      </w:r>
      <w:r w:rsidR="00252B61">
        <w:t xml:space="preserve">due to EU regulations for materials to be included in cosmetic </w:t>
      </w:r>
      <w:proofErr w:type="gramStart"/>
      <w:r w:rsidR="00252B61">
        <w:t>products</w:t>
      </w:r>
      <w:proofErr w:type="gramEnd"/>
      <w:r w:rsidR="00252B61">
        <w:t xml:space="preserve"> </w:t>
      </w:r>
      <w:r w:rsidR="007D3F17">
        <w:t>industry seems reluctant to be involved in animal work</w:t>
      </w:r>
      <w:r w:rsidR="00252B61">
        <w:t xml:space="preserve">.  </w:t>
      </w:r>
      <w:proofErr w:type="gramStart"/>
      <w:r w:rsidR="00252B61">
        <w:t>A</w:t>
      </w:r>
      <w:r w:rsidR="007D3F17">
        <w:t>lso</w:t>
      </w:r>
      <w:proofErr w:type="gramEnd"/>
      <w:r w:rsidR="00252B61">
        <w:t>,</w:t>
      </w:r>
      <w:r w:rsidR="007D3F17">
        <w:t xml:space="preserve"> translation of results </w:t>
      </w:r>
      <w:r w:rsidR="006D47F3">
        <w:t>from</w:t>
      </w:r>
      <w:r w:rsidR="007D3F17">
        <w:t xml:space="preserve"> animal models to humans is a point of </w:t>
      </w:r>
      <w:r w:rsidR="00252B61">
        <w:t>contention</w:t>
      </w:r>
      <w:r w:rsidR="007D3F17">
        <w:t xml:space="preserve">. A number of human </w:t>
      </w:r>
      <w:r w:rsidR="007D3F17" w:rsidRPr="000B51D6">
        <w:rPr>
          <w:i/>
        </w:rPr>
        <w:t>in vitro</w:t>
      </w:r>
      <w:r w:rsidR="007D3F17">
        <w:t xml:space="preserve"> models </w:t>
      </w:r>
      <w:r w:rsidR="00AD07AA">
        <w:t>such as 2D and 3D skin models</w:t>
      </w:r>
      <w:r w:rsidR="00726D0A">
        <w:t xml:space="preserve"> and organoids </w:t>
      </w:r>
      <w:r w:rsidR="00831CC3">
        <w:t xml:space="preserve">are available or under development for studying </w:t>
      </w:r>
      <w:r w:rsidR="00D4502E">
        <w:t>host-</w:t>
      </w:r>
      <w:proofErr w:type="spellStart"/>
      <w:r w:rsidR="00D4502E" w:rsidRPr="00D4502E">
        <w:rPr>
          <w:i/>
        </w:rPr>
        <w:t>Malassezia</w:t>
      </w:r>
      <w:proofErr w:type="spellEnd"/>
      <w:r w:rsidR="00D4502E">
        <w:t xml:space="preserve"> interactions. </w:t>
      </w:r>
      <w:r w:rsidR="00357C5F">
        <w:t>Various presen</w:t>
      </w:r>
      <w:r w:rsidR="00111DC8">
        <w:t>t</w:t>
      </w:r>
      <w:r w:rsidR="00357C5F">
        <w:t>ers zoomed in</w:t>
      </w:r>
      <w:r w:rsidR="00111DC8">
        <w:t xml:space="preserve"> on</w:t>
      </w:r>
      <w:r w:rsidR="001E3513">
        <w:t xml:space="preserve"> </w:t>
      </w:r>
      <w:r w:rsidR="00357C5F">
        <w:t>facets of these interactions</w:t>
      </w:r>
      <w:r w:rsidR="00252B61">
        <w:t>,</w:t>
      </w:r>
      <w:r w:rsidR="00382215">
        <w:t xml:space="preserve"> </w:t>
      </w:r>
      <w:r w:rsidR="006B5B93">
        <w:t xml:space="preserve">such </w:t>
      </w:r>
      <w:r w:rsidR="00AB3FE5">
        <w:t xml:space="preserve">as </w:t>
      </w:r>
      <w:r w:rsidR="00DA52E1">
        <w:t xml:space="preserve">specific host immune response triggering, </w:t>
      </w:r>
      <w:r w:rsidR="00DA52E1" w:rsidRPr="00DA52E1">
        <w:t xml:space="preserve">exosome-like </w:t>
      </w:r>
      <w:proofErr w:type="spellStart"/>
      <w:r w:rsidR="00DA52E1" w:rsidRPr="00DA52E1">
        <w:t>nanovesicles</w:t>
      </w:r>
      <w:proofErr w:type="spellEnd"/>
      <w:r w:rsidR="00DA52E1">
        <w:t xml:space="preserve"> carrying allergens, </w:t>
      </w:r>
      <w:r w:rsidR="00AB3FE5">
        <w:t xml:space="preserve">and </w:t>
      </w:r>
      <w:r w:rsidR="00C837C8">
        <w:t xml:space="preserve">virulence factors adhesion, cell surface hydrophobicity (CSH) and </w:t>
      </w:r>
      <w:r w:rsidR="00C837C8" w:rsidRPr="00BE4795">
        <w:t>biofilm formation</w:t>
      </w:r>
      <w:r w:rsidR="00AB3FE5" w:rsidRPr="00BE4795">
        <w:t>.</w:t>
      </w:r>
      <w:r w:rsidR="00BE4795" w:rsidRPr="00BE4795">
        <w:t xml:space="preserve"> Lipid </w:t>
      </w:r>
      <w:r w:rsidR="00BE4795" w:rsidRPr="0029333A">
        <w:t xml:space="preserve">dependence in </w:t>
      </w:r>
      <w:proofErr w:type="spellStart"/>
      <w:r w:rsidR="00BE4795" w:rsidRPr="0029333A">
        <w:rPr>
          <w:i/>
        </w:rPr>
        <w:t>Malassezia</w:t>
      </w:r>
      <w:proofErr w:type="spellEnd"/>
      <w:r w:rsidR="00BE4795" w:rsidRPr="0029333A">
        <w:rPr>
          <w:i/>
        </w:rPr>
        <w:t xml:space="preserve"> </w:t>
      </w:r>
      <w:r w:rsidR="00BE4795" w:rsidRPr="0029333A">
        <w:t>is</w:t>
      </w:r>
      <w:r w:rsidR="00252B61" w:rsidRPr="00252B61">
        <w:t xml:space="preserve"> </w:t>
      </w:r>
      <w:r w:rsidR="00252B61" w:rsidRPr="0029333A">
        <w:t>now</w:t>
      </w:r>
      <w:r w:rsidR="00BE4795" w:rsidRPr="0029333A">
        <w:t xml:space="preserve"> being </w:t>
      </w:r>
      <w:r w:rsidR="00252B61">
        <w:t xml:space="preserve">more deeply </w:t>
      </w:r>
      <w:r w:rsidR="00BE4795" w:rsidRPr="0029333A">
        <w:t xml:space="preserve">explored to understand how this yeast </w:t>
      </w:r>
      <w:r w:rsidR="00A1076D">
        <w:t xml:space="preserve">uptakes </w:t>
      </w:r>
      <w:r w:rsidR="00BE4795" w:rsidRPr="0029333A">
        <w:t>fatty acids</w:t>
      </w:r>
      <w:r w:rsidR="005E6EFD">
        <w:t xml:space="preserve"> from the host</w:t>
      </w:r>
      <w:r w:rsidR="00BE4795" w:rsidRPr="0029333A">
        <w:t xml:space="preserve"> and </w:t>
      </w:r>
      <w:r w:rsidR="005E6EFD">
        <w:t xml:space="preserve">how </w:t>
      </w:r>
      <w:r w:rsidR="00A1076D">
        <w:t xml:space="preserve">these are </w:t>
      </w:r>
      <w:r w:rsidR="00BE4795" w:rsidRPr="0029333A">
        <w:t>inco</w:t>
      </w:r>
      <w:r w:rsidR="00BE4795" w:rsidRPr="004526D2">
        <w:t>rporate</w:t>
      </w:r>
      <w:r w:rsidR="00A1076D">
        <w:t>d</w:t>
      </w:r>
      <w:r w:rsidR="00BE4795" w:rsidRPr="004526D2">
        <w:t xml:space="preserve"> </w:t>
      </w:r>
      <w:r w:rsidR="0029333A">
        <w:lastRenderedPageBreak/>
        <w:t xml:space="preserve">into </w:t>
      </w:r>
      <w:r w:rsidR="00BE4795" w:rsidRPr="0029333A">
        <w:t>lipid metabolic pathways</w:t>
      </w:r>
      <w:r w:rsidR="00252B61">
        <w:t xml:space="preserve"> and/or used for </w:t>
      </w:r>
      <w:proofErr w:type="spellStart"/>
      <w:r w:rsidR="00252B61" w:rsidRPr="00B47877">
        <w:rPr>
          <w:i/>
        </w:rPr>
        <w:t>Malassezia</w:t>
      </w:r>
      <w:proofErr w:type="spellEnd"/>
      <w:r w:rsidR="00252B61">
        <w:t>/host signaling</w:t>
      </w:r>
      <w:r w:rsidR="005E6EFD">
        <w:t>. Additionally,</w:t>
      </w:r>
      <w:r w:rsidR="0029333A">
        <w:t xml:space="preserve"> </w:t>
      </w:r>
      <w:proofErr w:type="spellStart"/>
      <w:r w:rsidR="00BE4795" w:rsidRPr="0029333A">
        <w:t>lipidomic</w:t>
      </w:r>
      <w:proofErr w:type="spellEnd"/>
      <w:r w:rsidR="00BE4795" w:rsidRPr="0029333A">
        <w:t xml:space="preserve"> </w:t>
      </w:r>
      <w:r w:rsidR="00813B43" w:rsidRPr="0029333A">
        <w:t>analy</w:t>
      </w:r>
      <w:r w:rsidR="00813B43">
        <w:t>ses</w:t>
      </w:r>
      <w:r w:rsidR="00BE4795" w:rsidRPr="0029333A">
        <w:t xml:space="preserve"> have revealed </w:t>
      </w:r>
      <w:r w:rsidR="00BE4795" w:rsidRPr="00BE4795">
        <w:t xml:space="preserve">branched fatty acid esters of </w:t>
      </w:r>
      <w:proofErr w:type="spellStart"/>
      <w:r w:rsidR="00BE4795" w:rsidRPr="00BE4795">
        <w:t>hydroxy</w:t>
      </w:r>
      <w:proofErr w:type="spellEnd"/>
      <w:r w:rsidR="00BE4795" w:rsidRPr="00BE4795">
        <w:t xml:space="preserve"> fatty acids (FAHFAs)</w:t>
      </w:r>
      <w:r w:rsidR="00B760C0">
        <w:t xml:space="preserve"> </w:t>
      </w:r>
      <w:r w:rsidR="00B760C0" w:rsidRPr="00B760C0">
        <w:t>-</w:t>
      </w:r>
      <w:r w:rsidR="00BE4795" w:rsidRPr="00B760C0">
        <w:t xml:space="preserve"> a new class of lipids</w:t>
      </w:r>
      <w:r w:rsidR="00B760C0">
        <w:t xml:space="preserve"> -</w:t>
      </w:r>
      <w:r w:rsidR="00813B43">
        <w:t xml:space="preserve"> </w:t>
      </w:r>
      <w:r w:rsidR="005E6EFD" w:rsidRPr="00BE4795">
        <w:t>potentially</w:t>
      </w:r>
      <w:r w:rsidR="00002DFA">
        <w:t xml:space="preserve"> being</w:t>
      </w:r>
      <w:r w:rsidR="00813B43">
        <w:t xml:space="preserve"> </w:t>
      </w:r>
      <w:r w:rsidR="00BE4795" w:rsidRPr="00BE4795">
        <w:t xml:space="preserve">involved in </w:t>
      </w:r>
      <w:r w:rsidR="00252B61">
        <w:t xml:space="preserve">host </w:t>
      </w:r>
      <w:r w:rsidR="00BE4795" w:rsidRPr="00BE4795">
        <w:t>anti-inflammatory effects</w:t>
      </w:r>
      <w:r w:rsidR="004526D2">
        <w:t>.</w:t>
      </w:r>
    </w:p>
    <w:p w14:paraId="1AFCA908" w14:textId="77777777" w:rsidR="00A1076D" w:rsidRDefault="00A1076D" w:rsidP="00607209">
      <w:pPr>
        <w:spacing w:after="0" w:line="240" w:lineRule="auto"/>
        <w:contextualSpacing/>
        <w:jc w:val="both"/>
        <w:rPr>
          <w:b/>
        </w:rPr>
      </w:pPr>
    </w:p>
    <w:p w14:paraId="69ED5977" w14:textId="77777777" w:rsidR="0098023E" w:rsidRDefault="0098023E" w:rsidP="00607209">
      <w:pPr>
        <w:spacing w:after="0" w:line="240" w:lineRule="auto"/>
        <w:contextualSpacing/>
        <w:jc w:val="both"/>
        <w:rPr>
          <w:b/>
        </w:rPr>
      </w:pPr>
      <w:r w:rsidRPr="00BA6DE6">
        <w:rPr>
          <w:b/>
        </w:rPr>
        <w:t>Clinical, Therapy and Diagnostics</w:t>
      </w:r>
    </w:p>
    <w:p w14:paraId="518E27F6" w14:textId="77777777" w:rsidR="004526D2" w:rsidRPr="00BA6DE6" w:rsidRDefault="004526D2" w:rsidP="00607209">
      <w:pPr>
        <w:spacing w:after="0" w:line="240" w:lineRule="auto"/>
        <w:contextualSpacing/>
        <w:jc w:val="both"/>
        <w:rPr>
          <w:b/>
        </w:rPr>
      </w:pPr>
    </w:p>
    <w:p w14:paraId="3FC17114" w14:textId="29D003D5" w:rsidR="00F5701D" w:rsidRDefault="00082FCE" w:rsidP="009010D2">
      <w:pPr>
        <w:spacing w:after="0" w:line="240" w:lineRule="auto"/>
        <w:contextualSpacing/>
        <w:jc w:val="both"/>
      </w:pPr>
      <w:r>
        <w:t xml:space="preserve">As </w:t>
      </w:r>
      <w:r w:rsidR="00252B61">
        <w:t xml:space="preserve">most clinical testing </w:t>
      </w:r>
      <w:r>
        <w:t>use</w:t>
      </w:r>
      <w:r w:rsidR="00252B61">
        <w:t>s</w:t>
      </w:r>
      <w:r>
        <w:t xml:space="preserve"> standard </w:t>
      </w:r>
      <w:r w:rsidR="00252B61">
        <w:t xml:space="preserve">(low lipid) </w:t>
      </w:r>
      <w:r>
        <w:t>culture media</w:t>
      </w:r>
      <w:r w:rsidR="00A1076D">
        <w:t xml:space="preserve"> </w:t>
      </w:r>
      <w:r w:rsidR="00252B61">
        <w:t xml:space="preserve">and therefore </w:t>
      </w:r>
      <w:proofErr w:type="gramStart"/>
      <w:r>
        <w:t>may</w:t>
      </w:r>
      <w:proofErr w:type="gramEnd"/>
      <w:r>
        <w:t xml:space="preserve"> cause significant under</w:t>
      </w:r>
      <w:r w:rsidR="00252B61">
        <w:t xml:space="preserve"> </w:t>
      </w:r>
      <w:r>
        <w:t xml:space="preserve">diagnosis of </w:t>
      </w:r>
      <w:proofErr w:type="spellStart"/>
      <w:r w:rsidRPr="00E512D7">
        <w:rPr>
          <w:i/>
        </w:rPr>
        <w:t>Malassezia</w:t>
      </w:r>
      <w:proofErr w:type="spellEnd"/>
      <w:r w:rsidR="00252B61">
        <w:t xml:space="preserve"> mediated disease</w:t>
      </w:r>
      <w:r w:rsidR="00A1076D">
        <w:t xml:space="preserve">, </w:t>
      </w:r>
      <w:r>
        <w:t>the use of lipid supplementation needs to be promoted</w:t>
      </w:r>
      <w:r w:rsidRPr="00201264">
        <w:t xml:space="preserve"> </w:t>
      </w:r>
      <w:r w:rsidR="009010D2">
        <w:t xml:space="preserve">for </w:t>
      </w:r>
      <w:r w:rsidR="00252B61">
        <w:t xml:space="preserve">clinical </w:t>
      </w:r>
      <w:r w:rsidR="009010D2">
        <w:t>use</w:t>
      </w:r>
      <w:r>
        <w:t xml:space="preserve">. </w:t>
      </w:r>
      <w:r w:rsidR="008865F2">
        <w:t>R</w:t>
      </w:r>
      <w:r>
        <w:t xml:space="preserve">ecent research findings </w:t>
      </w:r>
      <w:r w:rsidR="009010D2">
        <w:t xml:space="preserve">may </w:t>
      </w:r>
      <w:r>
        <w:t xml:space="preserve">lead to improved culture conditions that more accurately resemble </w:t>
      </w:r>
      <w:r w:rsidRPr="006515F5">
        <w:rPr>
          <w:i/>
        </w:rPr>
        <w:t>in vivo</w:t>
      </w:r>
      <w:r>
        <w:t xml:space="preserve"> environments. </w:t>
      </w:r>
      <w:r w:rsidR="00083D89">
        <w:t xml:space="preserve">For multiple </w:t>
      </w:r>
      <w:proofErr w:type="spellStart"/>
      <w:r w:rsidR="00083D89" w:rsidRPr="00083D89">
        <w:rPr>
          <w:i/>
        </w:rPr>
        <w:t>Malassezia</w:t>
      </w:r>
      <w:proofErr w:type="spellEnd"/>
      <w:r w:rsidR="00083D89">
        <w:t xml:space="preserve"> species, </w:t>
      </w:r>
      <w:proofErr w:type="spellStart"/>
      <w:r w:rsidR="00083D89">
        <w:t>intraspecies</w:t>
      </w:r>
      <w:proofErr w:type="spellEnd"/>
      <w:r w:rsidR="00083D89">
        <w:t xml:space="preserve"> variability exists for features traditionally used for identification, such as morphology and physiology</w:t>
      </w:r>
      <w:r w:rsidR="00DE6314">
        <w:t xml:space="preserve">. </w:t>
      </w:r>
      <w:r w:rsidR="0010765B">
        <w:t>T</w:t>
      </w:r>
      <w:r w:rsidR="001A3DE5">
        <w:t xml:space="preserve">hese methods are often </w:t>
      </w:r>
      <w:r w:rsidR="00134D5C">
        <w:t xml:space="preserve">difficult to reproduce. </w:t>
      </w:r>
      <w:proofErr w:type="gramStart"/>
      <w:r w:rsidR="009010D2">
        <w:t>How do we define species boundaries and a</w:t>
      </w:r>
      <w:r w:rsidR="00AA0A4F">
        <w:t xml:space="preserve">re multiple species or genotypes involved in </w:t>
      </w:r>
      <w:r w:rsidR="004159F7">
        <w:t>pathogenesis</w:t>
      </w:r>
      <w:r w:rsidR="009010D2">
        <w:t>, including sepsis?</w:t>
      </w:r>
      <w:proofErr w:type="gramEnd"/>
      <w:r w:rsidR="009010D2">
        <w:t xml:space="preserve"> </w:t>
      </w:r>
      <w:r w:rsidR="00386959">
        <w:t xml:space="preserve">There are some developments for improved diagnosis of </w:t>
      </w:r>
      <w:proofErr w:type="spellStart"/>
      <w:r w:rsidR="00386959" w:rsidRPr="00386959">
        <w:rPr>
          <w:i/>
        </w:rPr>
        <w:t>Malassezia</w:t>
      </w:r>
      <w:proofErr w:type="spellEnd"/>
      <w:r w:rsidR="00386959">
        <w:t xml:space="preserve">-related </w:t>
      </w:r>
      <w:r w:rsidR="00C0729D">
        <w:t xml:space="preserve">disorders/diseases applying molecular approaches such as </w:t>
      </w:r>
      <w:r w:rsidR="00507298">
        <w:t>Q-PCR</w:t>
      </w:r>
      <w:r w:rsidR="009010D2">
        <w:t>. B</w:t>
      </w:r>
      <w:r w:rsidR="00507298">
        <w:t xml:space="preserve">oth </w:t>
      </w:r>
      <w:r w:rsidR="009010D2">
        <w:t xml:space="preserve">the </w:t>
      </w:r>
      <w:r w:rsidR="00507298">
        <w:t xml:space="preserve">veterinary and human </w:t>
      </w:r>
      <w:r w:rsidR="009010D2">
        <w:t xml:space="preserve">clinical fields </w:t>
      </w:r>
      <w:r w:rsidR="00507298">
        <w:t>would benefit from</w:t>
      </w:r>
      <w:r w:rsidR="00BC09C3">
        <w:t xml:space="preserve"> such</w:t>
      </w:r>
      <w:r w:rsidR="00507298">
        <w:t xml:space="preserve"> </w:t>
      </w:r>
      <w:r w:rsidR="00E33F09">
        <w:t xml:space="preserve">assays </w:t>
      </w:r>
      <w:r w:rsidR="009010D2">
        <w:t xml:space="preserve">after </w:t>
      </w:r>
      <w:proofErr w:type="gramStart"/>
      <w:r w:rsidR="009010D2">
        <w:t>being validated</w:t>
      </w:r>
      <w:proofErr w:type="gramEnd"/>
      <w:r w:rsidR="009010D2">
        <w:t xml:space="preserve"> for clinical use. F</w:t>
      </w:r>
      <w:r w:rsidR="006D10D0">
        <w:t xml:space="preserve">rom multiple presentations and the general discussion it became clear that there is a need for standardization </w:t>
      </w:r>
      <w:r w:rsidR="00DD3AB5">
        <w:t>concerning</w:t>
      </w:r>
      <w:r w:rsidR="0077477A">
        <w:t xml:space="preserve"> antifungal </w:t>
      </w:r>
      <w:r w:rsidR="003B0642">
        <w:t xml:space="preserve">species/strain typing and </w:t>
      </w:r>
      <w:r w:rsidR="0077477A">
        <w:t xml:space="preserve">susceptibility testing as well as </w:t>
      </w:r>
      <w:r w:rsidR="00FC5CB9">
        <w:t>treatment guidelines.</w:t>
      </w:r>
      <w:r w:rsidR="0039488C">
        <w:t xml:space="preserve"> </w:t>
      </w:r>
      <w:r w:rsidR="00626053">
        <w:t xml:space="preserve">Some occasions of </w:t>
      </w:r>
      <w:proofErr w:type="spellStart"/>
      <w:r w:rsidR="00626053" w:rsidRPr="00626053">
        <w:rPr>
          <w:i/>
        </w:rPr>
        <w:t>Malassezia</w:t>
      </w:r>
      <w:proofErr w:type="spellEnd"/>
      <w:r w:rsidR="003B0642" w:rsidRPr="003B0642">
        <w:t xml:space="preserve"> </w:t>
      </w:r>
      <w:r w:rsidR="003B0642">
        <w:t>antifungal</w:t>
      </w:r>
      <w:r w:rsidR="00626053">
        <w:t xml:space="preserve"> resistance </w:t>
      </w:r>
      <w:proofErr w:type="gramStart"/>
      <w:r w:rsidR="009010D2">
        <w:t>have</w:t>
      </w:r>
      <w:r w:rsidR="003B0642" w:rsidRPr="003B0642">
        <w:t xml:space="preserve"> </w:t>
      </w:r>
      <w:r w:rsidR="003B0642">
        <w:t>already</w:t>
      </w:r>
      <w:r w:rsidR="009010D2">
        <w:t xml:space="preserve"> been </w:t>
      </w:r>
      <w:r w:rsidR="003B0642">
        <w:t>reported</w:t>
      </w:r>
      <w:proofErr w:type="gramEnd"/>
      <w:r w:rsidR="002F44FF">
        <w:t>,</w:t>
      </w:r>
      <w:r w:rsidR="00626053">
        <w:t xml:space="preserve"> which stresses the need for alternative drugs in </w:t>
      </w:r>
      <w:r w:rsidR="00495EE4">
        <w:t xml:space="preserve">future </w:t>
      </w:r>
      <w:r w:rsidR="00626053">
        <w:t xml:space="preserve">treatment strategies. </w:t>
      </w:r>
      <w:r w:rsidR="00A4435B">
        <w:t>Some potential drug</w:t>
      </w:r>
      <w:r w:rsidR="00893955">
        <w:t>s and drug</w:t>
      </w:r>
      <w:r w:rsidR="00A4435B">
        <w:t xml:space="preserve"> targets </w:t>
      </w:r>
      <w:proofErr w:type="gramStart"/>
      <w:r w:rsidR="00893955">
        <w:t>were discussed</w:t>
      </w:r>
      <w:proofErr w:type="gramEnd"/>
      <w:r w:rsidR="00893955">
        <w:t xml:space="preserve"> in the workshop presentations.</w:t>
      </w:r>
      <w:r w:rsidR="00A4435B">
        <w:t xml:space="preserve"> </w:t>
      </w:r>
      <w:r w:rsidR="009010D2">
        <w:t xml:space="preserve">A point of concern is that (alternative) </w:t>
      </w:r>
      <w:r w:rsidR="00F5701D">
        <w:t>treatment</w:t>
      </w:r>
      <w:r w:rsidR="009010D2">
        <w:t>s may</w:t>
      </w:r>
      <w:r w:rsidR="00F5701D">
        <w:t xml:space="preserve"> also affect commensal </w:t>
      </w:r>
      <w:r w:rsidR="004526D2">
        <w:t>microbiota</w:t>
      </w:r>
      <w:r w:rsidR="00F5701D">
        <w:t xml:space="preserve"> </w:t>
      </w:r>
      <w:proofErr w:type="gramStart"/>
      <w:r w:rsidR="009010D2">
        <w:t>impacting</w:t>
      </w:r>
      <w:proofErr w:type="gramEnd"/>
      <w:r w:rsidR="009010D2">
        <w:t xml:space="preserve"> </w:t>
      </w:r>
      <w:r w:rsidR="0026674A">
        <w:t xml:space="preserve">the potentially protective role of </w:t>
      </w:r>
      <w:proofErr w:type="spellStart"/>
      <w:r w:rsidR="0026674A" w:rsidRPr="0026674A">
        <w:rPr>
          <w:i/>
        </w:rPr>
        <w:t>Malassezia</w:t>
      </w:r>
      <w:proofErr w:type="spellEnd"/>
      <w:r w:rsidR="0026674A">
        <w:t xml:space="preserve"> on skin</w:t>
      </w:r>
      <w:r w:rsidR="009010D2">
        <w:t>.</w:t>
      </w:r>
    </w:p>
    <w:p w14:paraId="7B1BD937" w14:textId="77777777" w:rsidR="006D10D0" w:rsidRDefault="006D10D0" w:rsidP="00607209">
      <w:pPr>
        <w:spacing w:after="0" w:line="240" w:lineRule="auto"/>
        <w:contextualSpacing/>
        <w:jc w:val="both"/>
      </w:pPr>
    </w:p>
    <w:p w14:paraId="766901B9" w14:textId="77777777" w:rsidR="0098023E" w:rsidRPr="00BA6DE6" w:rsidRDefault="00F049D7" w:rsidP="00607209">
      <w:pPr>
        <w:spacing w:after="0" w:line="240" w:lineRule="auto"/>
        <w:contextualSpacing/>
        <w:jc w:val="both"/>
        <w:rPr>
          <w:b/>
        </w:rPr>
      </w:pPr>
      <w:r w:rsidRPr="00BA6DE6">
        <w:rPr>
          <w:b/>
        </w:rPr>
        <w:t>Molecular Biology, Genetics and Genomics</w:t>
      </w:r>
    </w:p>
    <w:p w14:paraId="35740208" w14:textId="48F799E5" w:rsidR="006A3D92" w:rsidRDefault="00332914" w:rsidP="00607209">
      <w:pPr>
        <w:spacing w:after="0" w:line="240" w:lineRule="auto"/>
        <w:contextualSpacing/>
        <w:jc w:val="both"/>
      </w:pPr>
      <w:r>
        <w:t xml:space="preserve">In recent years, </w:t>
      </w:r>
      <w:r w:rsidR="001C05D3">
        <w:t>many</w:t>
      </w:r>
      <w:r>
        <w:t xml:space="preserve"> advances </w:t>
      </w:r>
      <w:proofErr w:type="gramStart"/>
      <w:r w:rsidR="004C5FCF">
        <w:t>were</w:t>
      </w:r>
      <w:r>
        <w:t xml:space="preserve"> made</w:t>
      </w:r>
      <w:proofErr w:type="gramEnd"/>
      <w:r>
        <w:t xml:space="preserve"> in </w:t>
      </w:r>
      <w:r w:rsidR="00E853BF">
        <w:t>genomics and genetics</w:t>
      </w:r>
      <w:r w:rsidR="003B0642">
        <w:t>,</w:t>
      </w:r>
      <w:r w:rsidR="00E853BF">
        <w:t xml:space="preserve"> </w:t>
      </w:r>
      <w:r w:rsidR="00D25250">
        <w:t>paving the way for studying f</w:t>
      </w:r>
      <w:r w:rsidR="00031076">
        <w:t xml:space="preserve">unctional aspects of </w:t>
      </w:r>
      <w:proofErr w:type="spellStart"/>
      <w:r w:rsidR="00031076" w:rsidRPr="00031076">
        <w:rPr>
          <w:i/>
        </w:rPr>
        <w:t>Malassezia</w:t>
      </w:r>
      <w:proofErr w:type="spellEnd"/>
      <w:r w:rsidR="005B00CA">
        <w:rPr>
          <w:i/>
        </w:rPr>
        <w:t xml:space="preserve"> </w:t>
      </w:r>
      <w:r w:rsidR="005B00CA" w:rsidRPr="005B00CA">
        <w:t>and its</w:t>
      </w:r>
      <w:r w:rsidR="003B0642" w:rsidRPr="003B0642">
        <w:t xml:space="preserve"> </w:t>
      </w:r>
      <w:r w:rsidR="003B0642" w:rsidRPr="005B00CA">
        <w:t>host</w:t>
      </w:r>
      <w:r w:rsidR="005B00CA" w:rsidRPr="005B00CA">
        <w:t xml:space="preserve"> interaction</w:t>
      </w:r>
      <w:r w:rsidR="003B0642">
        <w:t>s</w:t>
      </w:r>
      <w:r w:rsidR="00972776">
        <w:t>.</w:t>
      </w:r>
      <w:r w:rsidR="0086167B">
        <w:t xml:space="preserve"> </w:t>
      </w:r>
      <w:r w:rsidR="003B0642">
        <w:t xml:space="preserve">Several </w:t>
      </w:r>
      <w:r w:rsidR="0086167B">
        <w:t>presentations elaborated on the presence of mating loci</w:t>
      </w:r>
      <w:r w:rsidR="00CC2867">
        <w:t xml:space="preserve"> suggesting </w:t>
      </w:r>
      <w:proofErr w:type="spellStart"/>
      <w:r w:rsidR="00CC2867" w:rsidRPr="00CC2867">
        <w:rPr>
          <w:i/>
        </w:rPr>
        <w:t>Malassezia</w:t>
      </w:r>
      <w:proofErr w:type="spellEnd"/>
      <w:r w:rsidR="00CC2867">
        <w:t xml:space="preserve"> </w:t>
      </w:r>
      <w:r w:rsidR="003B0642">
        <w:t xml:space="preserve">may sexually </w:t>
      </w:r>
      <w:r w:rsidR="00CC2867">
        <w:t xml:space="preserve">reproduce. </w:t>
      </w:r>
      <w:r w:rsidR="00EE320A">
        <w:t xml:space="preserve">Some preliminary data </w:t>
      </w:r>
      <w:proofErr w:type="gramStart"/>
      <w:r w:rsidR="00EE320A">
        <w:t>were shown</w:t>
      </w:r>
      <w:proofErr w:type="gramEnd"/>
      <w:r w:rsidR="00EE320A">
        <w:t xml:space="preserve"> on a possible mating within </w:t>
      </w:r>
      <w:r w:rsidR="00EE320A" w:rsidRPr="00883AD9">
        <w:rPr>
          <w:i/>
        </w:rPr>
        <w:t>M. furfur.</w:t>
      </w:r>
      <w:r w:rsidR="00EE320A">
        <w:t xml:space="preserve"> </w:t>
      </w:r>
      <w:r w:rsidR="00687F97">
        <w:t xml:space="preserve">The presence of hybrids in </w:t>
      </w:r>
      <w:proofErr w:type="spellStart"/>
      <w:r w:rsidR="00687F97" w:rsidRPr="00883AD9">
        <w:rPr>
          <w:i/>
        </w:rPr>
        <w:t>Malassezia</w:t>
      </w:r>
      <w:proofErr w:type="spellEnd"/>
      <w:r w:rsidR="00687F97" w:rsidRPr="00883AD9">
        <w:rPr>
          <w:i/>
        </w:rPr>
        <w:t xml:space="preserve"> furfur</w:t>
      </w:r>
      <w:r w:rsidR="00687F97">
        <w:t xml:space="preserve">, a </w:t>
      </w:r>
      <w:proofErr w:type="spellStart"/>
      <w:r w:rsidR="00687F97">
        <w:t>heterogenous</w:t>
      </w:r>
      <w:proofErr w:type="spellEnd"/>
      <w:r w:rsidR="00687F97">
        <w:t xml:space="preserve"> species complex, </w:t>
      </w:r>
      <w:proofErr w:type="gramStart"/>
      <w:r w:rsidR="00687F97">
        <w:t>was discussed</w:t>
      </w:r>
      <w:proofErr w:type="gramEnd"/>
      <w:r w:rsidR="002F4697">
        <w:t xml:space="preserve"> and</w:t>
      </w:r>
      <w:r w:rsidR="00C55E51">
        <w:t xml:space="preserve"> </w:t>
      </w:r>
      <w:r w:rsidR="002F4697">
        <w:t xml:space="preserve">another </w:t>
      </w:r>
      <w:r w:rsidR="00C55E51">
        <w:t>speaker reported on multiple h</w:t>
      </w:r>
      <w:r w:rsidR="00C55E51" w:rsidRPr="00C55E51">
        <w:t>orizontal</w:t>
      </w:r>
      <w:r w:rsidR="00C55E51">
        <w:t>ly</w:t>
      </w:r>
      <w:r w:rsidR="00C55E51" w:rsidRPr="00C55E51">
        <w:t xml:space="preserve"> transfer</w:t>
      </w:r>
      <w:r w:rsidR="00C55E51">
        <w:t xml:space="preserve">red </w:t>
      </w:r>
      <w:r w:rsidR="004526D2">
        <w:t>genes</w:t>
      </w:r>
      <w:r w:rsidR="004526D2" w:rsidRPr="00C55E51">
        <w:t>, which</w:t>
      </w:r>
      <w:r w:rsidR="00D63B09">
        <w:t xml:space="preserve"> allowed</w:t>
      </w:r>
      <w:r w:rsidR="00C55E51" w:rsidRPr="00C55E51">
        <w:t xml:space="preserve"> </w:t>
      </w:r>
      <w:proofErr w:type="spellStart"/>
      <w:r w:rsidR="00C55E51" w:rsidRPr="00F55D5E">
        <w:rPr>
          <w:i/>
        </w:rPr>
        <w:t>Malassezia</w:t>
      </w:r>
      <w:proofErr w:type="spellEnd"/>
      <w:r w:rsidR="00C55E51" w:rsidRPr="00C55E51">
        <w:t xml:space="preserve"> to acquire features from bacteria</w:t>
      </w:r>
      <w:r w:rsidR="00F55D5E">
        <w:t>. Comparative</w:t>
      </w:r>
      <w:r w:rsidR="006A7F4C">
        <w:t xml:space="preserve"> genomics of</w:t>
      </w:r>
      <w:r w:rsidR="00F55D5E">
        <w:t xml:space="preserve"> </w:t>
      </w:r>
      <w:proofErr w:type="spellStart"/>
      <w:r w:rsidR="006A7F4C" w:rsidRPr="006A7F4C">
        <w:rPr>
          <w:i/>
        </w:rPr>
        <w:t>Malassezia</w:t>
      </w:r>
      <w:proofErr w:type="spellEnd"/>
      <w:r w:rsidR="006A7F4C" w:rsidRPr="006A7F4C">
        <w:rPr>
          <w:i/>
        </w:rPr>
        <w:t xml:space="preserve"> </w:t>
      </w:r>
      <w:proofErr w:type="spellStart"/>
      <w:r w:rsidR="006A7F4C" w:rsidRPr="006A7F4C">
        <w:rPr>
          <w:i/>
        </w:rPr>
        <w:t>pachydermatis</w:t>
      </w:r>
      <w:proofErr w:type="spellEnd"/>
      <w:r w:rsidR="006A7F4C">
        <w:t xml:space="preserve"> </w:t>
      </w:r>
      <w:proofErr w:type="gramStart"/>
      <w:r w:rsidR="006A7F4C">
        <w:t>was used</w:t>
      </w:r>
      <w:proofErr w:type="gramEnd"/>
      <w:r w:rsidR="006A7F4C">
        <w:t xml:space="preserve"> to </w:t>
      </w:r>
      <w:r w:rsidR="00585386">
        <w:t xml:space="preserve">pinpoint the genomic origin of ketoconazole resistance </w:t>
      </w:r>
      <w:r w:rsidR="0041677A">
        <w:t>illustrating the potential of such approach</w:t>
      </w:r>
      <w:r w:rsidR="003B0642">
        <w:t>es</w:t>
      </w:r>
      <w:r w:rsidR="0041677A">
        <w:t xml:space="preserve"> for understanding resistance mechanisms for diagnostics and treatment. </w:t>
      </w:r>
      <w:r w:rsidR="00D63B09">
        <w:t>Finally, successful recent development of t</w:t>
      </w:r>
      <w:r w:rsidR="006A3D92">
        <w:t>ransformation and gene deletion</w:t>
      </w:r>
      <w:r w:rsidR="00866467">
        <w:t xml:space="preserve"> approaches</w:t>
      </w:r>
      <w:r w:rsidR="00D63B09">
        <w:t xml:space="preserve"> in </w:t>
      </w:r>
      <w:proofErr w:type="spellStart"/>
      <w:r w:rsidR="00D63B09" w:rsidRPr="00750D22">
        <w:rPr>
          <w:i/>
        </w:rPr>
        <w:t>Malassezia</w:t>
      </w:r>
      <w:proofErr w:type="spellEnd"/>
      <w:r w:rsidR="00D63B09">
        <w:t xml:space="preserve"> </w:t>
      </w:r>
      <w:r w:rsidR="00757AAC">
        <w:t>made</w:t>
      </w:r>
      <w:r w:rsidR="00750D22">
        <w:t xml:space="preserve"> gene function studies</w:t>
      </w:r>
      <w:r w:rsidR="00757AAC">
        <w:t xml:space="preserve"> possible</w:t>
      </w:r>
      <w:r w:rsidR="00750D22">
        <w:t xml:space="preserve"> and will</w:t>
      </w:r>
      <w:r w:rsidR="00F2664B">
        <w:t xml:space="preserve"> significantly</w:t>
      </w:r>
      <w:r w:rsidR="00750D22">
        <w:t xml:space="preserve"> contribute to the</w:t>
      </w:r>
      <w:r w:rsidR="00F2664B">
        <w:t xml:space="preserve"> further</w:t>
      </w:r>
      <w:r w:rsidR="00750D22">
        <w:t xml:space="preserve"> unravelling of the role of </w:t>
      </w:r>
      <w:proofErr w:type="spellStart"/>
      <w:r w:rsidR="00750D22" w:rsidRPr="001036BC">
        <w:rPr>
          <w:i/>
        </w:rPr>
        <w:t>Malassezia</w:t>
      </w:r>
      <w:proofErr w:type="spellEnd"/>
      <w:r w:rsidR="00F2664B">
        <w:t>.</w:t>
      </w:r>
    </w:p>
    <w:p w14:paraId="3E7EAF11" w14:textId="77777777" w:rsidR="002748F1" w:rsidRDefault="002748F1" w:rsidP="00607209">
      <w:pPr>
        <w:spacing w:after="0" w:line="240" w:lineRule="auto"/>
        <w:contextualSpacing/>
        <w:jc w:val="both"/>
      </w:pPr>
    </w:p>
    <w:p w14:paraId="1D0F07EE" w14:textId="77777777" w:rsidR="002748F1" w:rsidRPr="002748F1" w:rsidRDefault="002748F1" w:rsidP="00607209">
      <w:pPr>
        <w:spacing w:after="0" w:line="240" w:lineRule="auto"/>
        <w:contextualSpacing/>
        <w:jc w:val="both"/>
        <w:rPr>
          <w:b/>
        </w:rPr>
      </w:pPr>
      <w:r w:rsidRPr="002748F1">
        <w:rPr>
          <w:b/>
        </w:rPr>
        <w:t>Concluding remarks</w:t>
      </w:r>
    </w:p>
    <w:p w14:paraId="64AFE663" w14:textId="483B2C89" w:rsidR="006A57AB" w:rsidRDefault="002814E7" w:rsidP="00607209">
      <w:pPr>
        <w:spacing w:after="0" w:line="240" w:lineRule="auto"/>
        <w:contextualSpacing/>
        <w:jc w:val="both"/>
      </w:pPr>
      <w:r>
        <w:t>The workshop ended with a general discussion to</w:t>
      </w:r>
      <w:r w:rsidR="000059B0">
        <w:t xml:space="preserve"> </w:t>
      </w:r>
      <w:r w:rsidR="00E53794">
        <w:t>reflect on topics present</w:t>
      </w:r>
      <w:r w:rsidR="000079BF">
        <w:t>ed</w:t>
      </w:r>
      <w:r w:rsidR="00E53794">
        <w:t xml:space="preserve"> and to</w:t>
      </w:r>
      <w:r>
        <w:t xml:space="preserve"> explore </w:t>
      </w:r>
      <w:r w:rsidR="000079BF">
        <w:t xml:space="preserve">future </w:t>
      </w:r>
      <w:r>
        <w:t xml:space="preserve">needs. </w:t>
      </w:r>
      <w:r w:rsidR="006A57AB">
        <w:t>A</w:t>
      </w:r>
      <w:r w:rsidR="00906725">
        <w:t xml:space="preserve"> clear need</w:t>
      </w:r>
      <w:r w:rsidR="000079BF" w:rsidRPr="000079BF">
        <w:t xml:space="preserve"> </w:t>
      </w:r>
      <w:r w:rsidR="000079BF">
        <w:t>emerged</w:t>
      </w:r>
      <w:r w:rsidR="00906725">
        <w:t xml:space="preserve"> for standardization in various fields of </w:t>
      </w:r>
      <w:proofErr w:type="spellStart"/>
      <w:r w:rsidR="00906725" w:rsidRPr="00906725">
        <w:rPr>
          <w:i/>
        </w:rPr>
        <w:t>Malassezia</w:t>
      </w:r>
      <w:proofErr w:type="spellEnd"/>
      <w:r w:rsidR="00906725">
        <w:t xml:space="preserve"> research, </w:t>
      </w:r>
      <w:r w:rsidR="00EE320A">
        <w:t xml:space="preserve">ranging </w:t>
      </w:r>
      <w:r w:rsidR="00906725">
        <w:t xml:space="preserve">from </w:t>
      </w:r>
      <w:r w:rsidR="00066F8C">
        <w:t>better-defined</w:t>
      </w:r>
      <w:r w:rsidR="00906725">
        <w:t xml:space="preserve"> taxonomic boundaries, </w:t>
      </w:r>
      <w:r w:rsidR="000059B0">
        <w:t>diagnostics</w:t>
      </w:r>
      <w:r w:rsidR="006A57AB">
        <w:t xml:space="preserve"> guidelines</w:t>
      </w:r>
      <w:r w:rsidR="000059B0">
        <w:t>, susceptibility testing</w:t>
      </w:r>
      <w:r w:rsidR="00EE320A">
        <w:t xml:space="preserve">, </w:t>
      </w:r>
      <w:r w:rsidR="000059B0">
        <w:t>treatment</w:t>
      </w:r>
      <w:r w:rsidR="00EE320A">
        <w:t xml:space="preserve">, </w:t>
      </w:r>
      <w:r w:rsidR="000079BF">
        <w:t>and</w:t>
      </w:r>
      <w:r w:rsidR="000059B0">
        <w:t xml:space="preserve"> </w:t>
      </w:r>
      <w:r w:rsidR="00F90394">
        <w:t>model system</w:t>
      </w:r>
      <w:r w:rsidR="00EE320A">
        <w:t>s</w:t>
      </w:r>
      <w:r w:rsidR="00F90394">
        <w:t xml:space="preserve"> for studying </w:t>
      </w:r>
      <w:proofErr w:type="spellStart"/>
      <w:r w:rsidR="000079BF" w:rsidRPr="00F90394">
        <w:rPr>
          <w:i/>
        </w:rPr>
        <w:t>Malassezia</w:t>
      </w:r>
      <w:proofErr w:type="spellEnd"/>
      <w:r w:rsidR="000079BF">
        <w:t xml:space="preserve">/host </w:t>
      </w:r>
      <w:r w:rsidR="00F90394">
        <w:t xml:space="preserve">interactions. </w:t>
      </w:r>
    </w:p>
    <w:p w14:paraId="4B265542" w14:textId="6D8D08A0" w:rsidR="000079BF" w:rsidRDefault="000079BF" w:rsidP="00607209">
      <w:pPr>
        <w:spacing w:after="0" w:line="240" w:lineRule="auto"/>
        <w:contextualSpacing/>
        <w:jc w:val="both"/>
      </w:pPr>
      <w:r>
        <w:t>T</w:t>
      </w:r>
      <w:r w:rsidR="006A57AB">
        <w:t xml:space="preserve">o </w:t>
      </w:r>
      <w:r>
        <w:t>advance</w:t>
      </w:r>
      <w:r w:rsidR="006A57AB">
        <w:t xml:space="preserve"> the </w:t>
      </w:r>
      <w:proofErr w:type="spellStart"/>
      <w:r w:rsidR="006A57AB" w:rsidRPr="00A3661A">
        <w:rPr>
          <w:i/>
        </w:rPr>
        <w:t>Malassezia</w:t>
      </w:r>
      <w:proofErr w:type="spellEnd"/>
      <w:r w:rsidR="006A57AB">
        <w:t xml:space="preserve"> field and enhance cross</w:t>
      </w:r>
      <w:r w:rsidR="00A63F32">
        <w:t xml:space="preserve"> </w:t>
      </w:r>
      <w:r w:rsidR="006A57AB">
        <w:t xml:space="preserve">talk between clinically oriented and basic scientists, a merger of the ISHAM </w:t>
      </w:r>
      <w:proofErr w:type="spellStart"/>
      <w:r w:rsidR="006A57AB" w:rsidRPr="001C2BAE">
        <w:rPr>
          <w:i/>
        </w:rPr>
        <w:t>Malassezia</w:t>
      </w:r>
      <w:proofErr w:type="spellEnd"/>
      <w:r w:rsidR="006A57AB">
        <w:t xml:space="preserve"> working group and the </w:t>
      </w:r>
      <w:proofErr w:type="spellStart"/>
      <w:r w:rsidR="006A57AB" w:rsidRPr="001C2BAE">
        <w:rPr>
          <w:i/>
        </w:rPr>
        <w:t>Malassezia</w:t>
      </w:r>
      <w:proofErr w:type="spellEnd"/>
      <w:r w:rsidR="006A57AB">
        <w:t xml:space="preserve"> Research Consortium </w:t>
      </w:r>
      <w:proofErr w:type="gramStart"/>
      <w:r w:rsidR="006A57AB">
        <w:t>was strongly promoted</w:t>
      </w:r>
      <w:proofErr w:type="gramEnd"/>
      <w:r w:rsidR="006A57AB">
        <w:t xml:space="preserve">. </w:t>
      </w:r>
      <w:r>
        <w:t>To realize this merger a</w:t>
      </w:r>
      <w:r w:rsidR="006A57AB">
        <w:t xml:space="preserve"> new board (2018-2021) with </w:t>
      </w:r>
      <w:proofErr w:type="spellStart"/>
      <w:r w:rsidR="006A57AB">
        <w:t>Teun</w:t>
      </w:r>
      <w:proofErr w:type="spellEnd"/>
      <w:r w:rsidR="006A57AB">
        <w:t xml:space="preserve"> </w:t>
      </w:r>
      <w:proofErr w:type="spellStart"/>
      <w:r w:rsidR="006A57AB">
        <w:t>Boekhout</w:t>
      </w:r>
      <w:proofErr w:type="spellEnd"/>
      <w:r w:rsidR="006A57AB" w:rsidRPr="00EE320A">
        <w:t xml:space="preserve"> </w:t>
      </w:r>
      <w:r w:rsidR="006A57AB">
        <w:t>(chair), George Gaitanis</w:t>
      </w:r>
      <w:r w:rsidR="006A57AB" w:rsidRPr="00EE320A">
        <w:t xml:space="preserve"> </w:t>
      </w:r>
      <w:r w:rsidR="006A57AB">
        <w:t xml:space="preserve">(secretary), and Annika </w:t>
      </w:r>
      <w:proofErr w:type="spellStart"/>
      <w:r w:rsidR="006A57AB">
        <w:t>Scheynius</w:t>
      </w:r>
      <w:proofErr w:type="spellEnd"/>
      <w:r w:rsidR="006A57AB">
        <w:t xml:space="preserve"> and Carol Munro (members) was established. Several subgroups will deal with clinical aspects</w:t>
      </w:r>
      <w:r w:rsidR="00494A76">
        <w:t xml:space="preserve">, e.g. </w:t>
      </w:r>
      <w:r w:rsidR="006A57AB">
        <w:t xml:space="preserve">standardization of diagnostics and susceptibility testing, </w:t>
      </w:r>
      <w:r w:rsidR="00494A76">
        <w:t xml:space="preserve">how to assess </w:t>
      </w:r>
      <w:r w:rsidR="006A57AB">
        <w:t>diversity, including metagenomics, and basic sciences aiming to better understand functional relationships on and in human</w:t>
      </w:r>
      <w:r>
        <w:t>s</w:t>
      </w:r>
      <w:r w:rsidR="006A57AB">
        <w:t xml:space="preserve"> and animal</w:t>
      </w:r>
      <w:r>
        <w:t>s</w:t>
      </w:r>
      <w:r w:rsidR="006A57AB">
        <w:t>.</w:t>
      </w:r>
      <w:r w:rsidR="006A57AB" w:rsidRPr="006A57AB">
        <w:t xml:space="preserve"> </w:t>
      </w:r>
      <w:r w:rsidR="00F029CA" w:rsidRPr="00F029CA">
        <w:t xml:space="preserve">Longitudinal cohort studies are needed not only focusing on single </w:t>
      </w:r>
      <w:proofErr w:type="spellStart"/>
      <w:r w:rsidR="00F029CA" w:rsidRPr="00F029CA">
        <w:rPr>
          <w:i/>
        </w:rPr>
        <w:t>Malassezia</w:t>
      </w:r>
      <w:proofErr w:type="spellEnd"/>
      <w:r w:rsidR="00F029CA" w:rsidRPr="00F029CA">
        <w:t xml:space="preserve"> strains but also on entire microbial communities including </w:t>
      </w:r>
      <w:proofErr w:type="spellStart"/>
      <w:r w:rsidR="00F029CA" w:rsidRPr="00F029CA">
        <w:rPr>
          <w:i/>
        </w:rPr>
        <w:t>Malassezia</w:t>
      </w:r>
      <w:proofErr w:type="spellEnd"/>
      <w:r w:rsidR="00F029CA" w:rsidRPr="00F029CA">
        <w:t xml:space="preserve">, skin inhabiting </w:t>
      </w:r>
      <w:r w:rsidR="00F029CA" w:rsidRPr="00F029CA">
        <w:lastRenderedPageBreak/>
        <w:t>mites, and host parameters.</w:t>
      </w:r>
      <w:r w:rsidR="00494A76">
        <w:t xml:space="preserve"> </w:t>
      </w:r>
      <w:r w:rsidR="00A0715B">
        <w:t xml:space="preserve">In order to achieve all this, there is a strong need for funding and a white paper stressing the need for </w:t>
      </w:r>
      <w:proofErr w:type="spellStart"/>
      <w:r w:rsidRPr="00A0715B">
        <w:rPr>
          <w:i/>
        </w:rPr>
        <w:t>Malassezia</w:t>
      </w:r>
      <w:proofErr w:type="spellEnd"/>
      <w:r>
        <w:t xml:space="preserve"> research funding opportunities</w:t>
      </w:r>
      <w:r w:rsidR="007F7BB3">
        <w:t xml:space="preserve">. </w:t>
      </w:r>
    </w:p>
    <w:p w14:paraId="18A19108" w14:textId="77777777" w:rsidR="000079BF" w:rsidRDefault="000079BF" w:rsidP="00607209">
      <w:pPr>
        <w:spacing w:after="0" w:line="240" w:lineRule="auto"/>
        <w:contextualSpacing/>
        <w:jc w:val="both"/>
      </w:pPr>
    </w:p>
    <w:p w14:paraId="0945A166" w14:textId="2BB1A19D" w:rsidR="003424D2" w:rsidRDefault="003424D2" w:rsidP="00607209">
      <w:pPr>
        <w:spacing w:after="0" w:line="240" w:lineRule="auto"/>
        <w:contextualSpacing/>
        <w:jc w:val="both"/>
      </w:pPr>
      <w:r>
        <w:t xml:space="preserve">We look back at a very </w:t>
      </w:r>
      <w:r w:rsidR="00265DB1">
        <w:t>successful</w:t>
      </w:r>
      <w:r>
        <w:t xml:space="preserve"> meeting </w:t>
      </w:r>
      <w:r w:rsidR="00A20348">
        <w:t xml:space="preserve">that opened </w:t>
      </w:r>
      <w:r w:rsidR="000B043D">
        <w:t xml:space="preserve">many opportunities for </w:t>
      </w:r>
      <w:r w:rsidR="00A20348">
        <w:t>further and new collaborations.</w:t>
      </w:r>
      <w:r w:rsidR="00494A76">
        <w:t xml:space="preserve"> A </w:t>
      </w:r>
      <w:r w:rsidR="000079BF">
        <w:t>follow up</w:t>
      </w:r>
      <w:r w:rsidR="00494A76">
        <w:t xml:space="preserve"> workshop </w:t>
      </w:r>
      <w:proofErr w:type="gramStart"/>
      <w:r w:rsidR="00494A76">
        <w:t>is planned</w:t>
      </w:r>
      <w:proofErr w:type="gramEnd"/>
      <w:r w:rsidR="00494A76">
        <w:t xml:space="preserve"> for 20</w:t>
      </w:r>
      <w:r w:rsidR="000079BF">
        <w:t>2</w:t>
      </w:r>
      <w:r w:rsidR="00494A76">
        <w:t xml:space="preserve">0 in Singapore. </w:t>
      </w:r>
    </w:p>
    <w:p w14:paraId="4F4D7017" w14:textId="77777777" w:rsidR="00515B22" w:rsidRDefault="00515B22" w:rsidP="00607209">
      <w:pPr>
        <w:spacing w:after="0" w:line="240" w:lineRule="auto"/>
        <w:contextualSpacing/>
        <w:jc w:val="both"/>
      </w:pPr>
    </w:p>
    <w:p w14:paraId="68D1F85F" w14:textId="77777777" w:rsidR="00515B22" w:rsidRDefault="00515B22" w:rsidP="00607209">
      <w:pPr>
        <w:spacing w:after="0" w:line="240" w:lineRule="auto"/>
        <w:contextualSpacing/>
        <w:jc w:val="both"/>
      </w:pPr>
      <w:r>
        <w:t xml:space="preserve">July 23, 2018, Bart </w:t>
      </w:r>
      <w:proofErr w:type="spellStart"/>
      <w:r>
        <w:t>Theelen</w:t>
      </w:r>
      <w:proofErr w:type="spellEnd"/>
      <w:r>
        <w:t xml:space="preserve"> and Adriana </w:t>
      </w:r>
      <w:proofErr w:type="spellStart"/>
      <w:r>
        <w:t>Celis</w:t>
      </w:r>
      <w:proofErr w:type="spellEnd"/>
    </w:p>
    <w:p w14:paraId="5A32426E" w14:textId="77777777" w:rsidR="00515B22" w:rsidRPr="0098023E" w:rsidRDefault="00515B22" w:rsidP="00607209">
      <w:pPr>
        <w:spacing w:after="0" w:line="240" w:lineRule="auto"/>
        <w:contextualSpacing/>
        <w:jc w:val="both"/>
      </w:pPr>
    </w:p>
    <w:sectPr w:rsidR="00515B22" w:rsidRPr="00980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62F42B" w16cid:durableId="1F00492D"/>
  <w16cid:commentId w16cid:paraId="02C4BDDA" w16cid:durableId="1F003EBF"/>
  <w16cid:commentId w16cid:paraId="50B403D9" w16cid:durableId="1F003EC0"/>
  <w16cid:commentId w16cid:paraId="3348E187" w16cid:durableId="1F003E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D1"/>
    <w:rsid w:val="00002DFA"/>
    <w:rsid w:val="0000517B"/>
    <w:rsid w:val="000059B0"/>
    <w:rsid w:val="000079BF"/>
    <w:rsid w:val="00011283"/>
    <w:rsid w:val="00011B28"/>
    <w:rsid w:val="00015B3D"/>
    <w:rsid w:val="0002030F"/>
    <w:rsid w:val="00031076"/>
    <w:rsid w:val="00036D3F"/>
    <w:rsid w:val="0004102C"/>
    <w:rsid w:val="000423B0"/>
    <w:rsid w:val="00045941"/>
    <w:rsid w:val="00060ABA"/>
    <w:rsid w:val="00066F8C"/>
    <w:rsid w:val="0007490E"/>
    <w:rsid w:val="0007564C"/>
    <w:rsid w:val="00081F3F"/>
    <w:rsid w:val="00082FCE"/>
    <w:rsid w:val="00083D89"/>
    <w:rsid w:val="00084B30"/>
    <w:rsid w:val="00085802"/>
    <w:rsid w:val="000918A8"/>
    <w:rsid w:val="00091EC7"/>
    <w:rsid w:val="000959E8"/>
    <w:rsid w:val="000A2958"/>
    <w:rsid w:val="000A6440"/>
    <w:rsid w:val="000B043D"/>
    <w:rsid w:val="000B432D"/>
    <w:rsid w:val="000B51D6"/>
    <w:rsid w:val="000C05B3"/>
    <w:rsid w:val="000C293C"/>
    <w:rsid w:val="000D6E60"/>
    <w:rsid w:val="00100F7A"/>
    <w:rsid w:val="001036BC"/>
    <w:rsid w:val="00106BC3"/>
    <w:rsid w:val="0010765B"/>
    <w:rsid w:val="00111DC8"/>
    <w:rsid w:val="00112CCF"/>
    <w:rsid w:val="00117209"/>
    <w:rsid w:val="00120BAD"/>
    <w:rsid w:val="001210A8"/>
    <w:rsid w:val="00134D5C"/>
    <w:rsid w:val="00136AE6"/>
    <w:rsid w:val="00140CD5"/>
    <w:rsid w:val="0014111B"/>
    <w:rsid w:val="00147672"/>
    <w:rsid w:val="00150A73"/>
    <w:rsid w:val="00157910"/>
    <w:rsid w:val="00157A53"/>
    <w:rsid w:val="00170DA5"/>
    <w:rsid w:val="00173CC1"/>
    <w:rsid w:val="001818F8"/>
    <w:rsid w:val="001908C9"/>
    <w:rsid w:val="00193AD1"/>
    <w:rsid w:val="001A3DE5"/>
    <w:rsid w:val="001A60CE"/>
    <w:rsid w:val="001B198A"/>
    <w:rsid w:val="001B449F"/>
    <w:rsid w:val="001C05D3"/>
    <w:rsid w:val="001E043E"/>
    <w:rsid w:val="001E3513"/>
    <w:rsid w:val="001F0A7E"/>
    <w:rsid w:val="00201264"/>
    <w:rsid w:val="00205925"/>
    <w:rsid w:val="00205AAD"/>
    <w:rsid w:val="0021021F"/>
    <w:rsid w:val="00232815"/>
    <w:rsid w:val="00241017"/>
    <w:rsid w:val="00247807"/>
    <w:rsid w:val="00252B61"/>
    <w:rsid w:val="00260040"/>
    <w:rsid w:val="00265DB1"/>
    <w:rsid w:val="0026674A"/>
    <w:rsid w:val="00267DA2"/>
    <w:rsid w:val="002748F1"/>
    <w:rsid w:val="002768C2"/>
    <w:rsid w:val="002814E7"/>
    <w:rsid w:val="00291E28"/>
    <w:rsid w:val="0029333A"/>
    <w:rsid w:val="00297178"/>
    <w:rsid w:val="002A5872"/>
    <w:rsid w:val="002C7438"/>
    <w:rsid w:val="002D7535"/>
    <w:rsid w:val="002F44FF"/>
    <w:rsid w:val="002F4697"/>
    <w:rsid w:val="00303C41"/>
    <w:rsid w:val="00322D6F"/>
    <w:rsid w:val="00323F66"/>
    <w:rsid w:val="00331A38"/>
    <w:rsid w:val="00332914"/>
    <w:rsid w:val="003424D2"/>
    <w:rsid w:val="00342BF5"/>
    <w:rsid w:val="0035050E"/>
    <w:rsid w:val="00352E9E"/>
    <w:rsid w:val="00355E8B"/>
    <w:rsid w:val="00356B1B"/>
    <w:rsid w:val="00357C5F"/>
    <w:rsid w:val="00382215"/>
    <w:rsid w:val="00386959"/>
    <w:rsid w:val="003939A9"/>
    <w:rsid w:val="0039488C"/>
    <w:rsid w:val="003B0642"/>
    <w:rsid w:val="003B3E4B"/>
    <w:rsid w:val="003C758A"/>
    <w:rsid w:val="003D18F6"/>
    <w:rsid w:val="003E10CD"/>
    <w:rsid w:val="003E20A8"/>
    <w:rsid w:val="003E2EF1"/>
    <w:rsid w:val="003E690F"/>
    <w:rsid w:val="00402765"/>
    <w:rsid w:val="00405490"/>
    <w:rsid w:val="004159F7"/>
    <w:rsid w:val="0041677A"/>
    <w:rsid w:val="00425CCA"/>
    <w:rsid w:val="004308CE"/>
    <w:rsid w:val="00435672"/>
    <w:rsid w:val="004376EC"/>
    <w:rsid w:val="00443644"/>
    <w:rsid w:val="00445ACF"/>
    <w:rsid w:val="004526D2"/>
    <w:rsid w:val="00453448"/>
    <w:rsid w:val="004607DD"/>
    <w:rsid w:val="00476A38"/>
    <w:rsid w:val="004930E2"/>
    <w:rsid w:val="00493701"/>
    <w:rsid w:val="00494A76"/>
    <w:rsid w:val="00495EE4"/>
    <w:rsid w:val="00497AB0"/>
    <w:rsid w:val="004B130E"/>
    <w:rsid w:val="004C2C0B"/>
    <w:rsid w:val="004C5FCF"/>
    <w:rsid w:val="004D5DBE"/>
    <w:rsid w:val="004D7B2B"/>
    <w:rsid w:val="004E090B"/>
    <w:rsid w:val="004F4F02"/>
    <w:rsid w:val="004F5337"/>
    <w:rsid w:val="004F6519"/>
    <w:rsid w:val="00502ACC"/>
    <w:rsid w:val="00507298"/>
    <w:rsid w:val="005145D4"/>
    <w:rsid w:val="00515B22"/>
    <w:rsid w:val="00525950"/>
    <w:rsid w:val="00527A6F"/>
    <w:rsid w:val="00585386"/>
    <w:rsid w:val="0058543E"/>
    <w:rsid w:val="0058759A"/>
    <w:rsid w:val="005952DA"/>
    <w:rsid w:val="005963AF"/>
    <w:rsid w:val="005A6D1D"/>
    <w:rsid w:val="005B00CA"/>
    <w:rsid w:val="005B554A"/>
    <w:rsid w:val="005C13C5"/>
    <w:rsid w:val="005D52F2"/>
    <w:rsid w:val="005E08C6"/>
    <w:rsid w:val="005E4289"/>
    <w:rsid w:val="005E6EFD"/>
    <w:rsid w:val="00602D60"/>
    <w:rsid w:val="00607209"/>
    <w:rsid w:val="006235A6"/>
    <w:rsid w:val="00626053"/>
    <w:rsid w:val="00630614"/>
    <w:rsid w:val="006515F5"/>
    <w:rsid w:val="0068309A"/>
    <w:rsid w:val="00687F97"/>
    <w:rsid w:val="006906A7"/>
    <w:rsid w:val="006A0246"/>
    <w:rsid w:val="006A3D92"/>
    <w:rsid w:val="006A57AB"/>
    <w:rsid w:val="006A7F4C"/>
    <w:rsid w:val="006B0700"/>
    <w:rsid w:val="006B171E"/>
    <w:rsid w:val="006B5B93"/>
    <w:rsid w:val="006B5E85"/>
    <w:rsid w:val="006D10D0"/>
    <w:rsid w:val="006D3711"/>
    <w:rsid w:val="006D47F3"/>
    <w:rsid w:val="006F07B5"/>
    <w:rsid w:val="007075DE"/>
    <w:rsid w:val="0072532B"/>
    <w:rsid w:val="00726D0A"/>
    <w:rsid w:val="007305E3"/>
    <w:rsid w:val="007354FA"/>
    <w:rsid w:val="00750D22"/>
    <w:rsid w:val="00757AAC"/>
    <w:rsid w:val="00760B78"/>
    <w:rsid w:val="00763AAB"/>
    <w:rsid w:val="007705FB"/>
    <w:rsid w:val="00772473"/>
    <w:rsid w:val="0077477A"/>
    <w:rsid w:val="007822A5"/>
    <w:rsid w:val="00797A8B"/>
    <w:rsid w:val="00797B12"/>
    <w:rsid w:val="007A171D"/>
    <w:rsid w:val="007A1ED0"/>
    <w:rsid w:val="007A64D2"/>
    <w:rsid w:val="007B28B6"/>
    <w:rsid w:val="007C6BB0"/>
    <w:rsid w:val="007D29F6"/>
    <w:rsid w:val="007D3F17"/>
    <w:rsid w:val="007F1FF0"/>
    <w:rsid w:val="007F7BB3"/>
    <w:rsid w:val="0081206A"/>
    <w:rsid w:val="00813B43"/>
    <w:rsid w:val="0082040F"/>
    <w:rsid w:val="00826489"/>
    <w:rsid w:val="00831CC3"/>
    <w:rsid w:val="00836205"/>
    <w:rsid w:val="008376CE"/>
    <w:rsid w:val="0086167B"/>
    <w:rsid w:val="00866467"/>
    <w:rsid w:val="008755EB"/>
    <w:rsid w:val="008809A3"/>
    <w:rsid w:val="00883AD9"/>
    <w:rsid w:val="008865F2"/>
    <w:rsid w:val="0088780F"/>
    <w:rsid w:val="00892716"/>
    <w:rsid w:val="00893955"/>
    <w:rsid w:val="00893985"/>
    <w:rsid w:val="008B1105"/>
    <w:rsid w:val="008B191C"/>
    <w:rsid w:val="008B2812"/>
    <w:rsid w:val="008B5CAB"/>
    <w:rsid w:val="008C44B1"/>
    <w:rsid w:val="008E542D"/>
    <w:rsid w:val="008E65DB"/>
    <w:rsid w:val="008F26BA"/>
    <w:rsid w:val="009010D2"/>
    <w:rsid w:val="00906725"/>
    <w:rsid w:val="00916990"/>
    <w:rsid w:val="009221D1"/>
    <w:rsid w:val="00925073"/>
    <w:rsid w:val="0094773B"/>
    <w:rsid w:val="0095247E"/>
    <w:rsid w:val="00956460"/>
    <w:rsid w:val="009626C0"/>
    <w:rsid w:val="00972776"/>
    <w:rsid w:val="009733F7"/>
    <w:rsid w:val="00976F8F"/>
    <w:rsid w:val="0098023E"/>
    <w:rsid w:val="00981988"/>
    <w:rsid w:val="009A25F6"/>
    <w:rsid w:val="009A4266"/>
    <w:rsid w:val="009A5231"/>
    <w:rsid w:val="009A6CF7"/>
    <w:rsid w:val="009B240A"/>
    <w:rsid w:val="00A0715B"/>
    <w:rsid w:val="00A1076D"/>
    <w:rsid w:val="00A15C7E"/>
    <w:rsid w:val="00A20348"/>
    <w:rsid w:val="00A27154"/>
    <w:rsid w:val="00A3661A"/>
    <w:rsid w:val="00A41354"/>
    <w:rsid w:val="00A4435B"/>
    <w:rsid w:val="00A45C56"/>
    <w:rsid w:val="00A567BD"/>
    <w:rsid w:val="00A63F32"/>
    <w:rsid w:val="00A64D66"/>
    <w:rsid w:val="00A718F7"/>
    <w:rsid w:val="00A72E85"/>
    <w:rsid w:val="00AA0A4F"/>
    <w:rsid w:val="00AA6B8B"/>
    <w:rsid w:val="00AB16E0"/>
    <w:rsid w:val="00AB3FE5"/>
    <w:rsid w:val="00AB4A9C"/>
    <w:rsid w:val="00AB63A0"/>
    <w:rsid w:val="00AD07AA"/>
    <w:rsid w:val="00AE7529"/>
    <w:rsid w:val="00B16825"/>
    <w:rsid w:val="00B36142"/>
    <w:rsid w:val="00B37E69"/>
    <w:rsid w:val="00B42029"/>
    <w:rsid w:val="00B47877"/>
    <w:rsid w:val="00B571C5"/>
    <w:rsid w:val="00B610C2"/>
    <w:rsid w:val="00B720C9"/>
    <w:rsid w:val="00B760C0"/>
    <w:rsid w:val="00B9557F"/>
    <w:rsid w:val="00BA6A52"/>
    <w:rsid w:val="00BA6AB8"/>
    <w:rsid w:val="00BA6DE6"/>
    <w:rsid w:val="00BC09C3"/>
    <w:rsid w:val="00BC6A8A"/>
    <w:rsid w:val="00BE4795"/>
    <w:rsid w:val="00BE6503"/>
    <w:rsid w:val="00BF1B58"/>
    <w:rsid w:val="00BF618A"/>
    <w:rsid w:val="00BF7BD5"/>
    <w:rsid w:val="00C0729D"/>
    <w:rsid w:val="00C22A5C"/>
    <w:rsid w:val="00C31D3F"/>
    <w:rsid w:val="00C341AB"/>
    <w:rsid w:val="00C34A0A"/>
    <w:rsid w:val="00C36878"/>
    <w:rsid w:val="00C47D7F"/>
    <w:rsid w:val="00C51703"/>
    <w:rsid w:val="00C55ABF"/>
    <w:rsid w:val="00C55E51"/>
    <w:rsid w:val="00C61E28"/>
    <w:rsid w:val="00C657CA"/>
    <w:rsid w:val="00C714BC"/>
    <w:rsid w:val="00C837C8"/>
    <w:rsid w:val="00CA0076"/>
    <w:rsid w:val="00CA0480"/>
    <w:rsid w:val="00CC2867"/>
    <w:rsid w:val="00CC6204"/>
    <w:rsid w:val="00CD3183"/>
    <w:rsid w:val="00CE3AC2"/>
    <w:rsid w:val="00CE7336"/>
    <w:rsid w:val="00CF4C61"/>
    <w:rsid w:val="00D05945"/>
    <w:rsid w:val="00D1401F"/>
    <w:rsid w:val="00D25250"/>
    <w:rsid w:val="00D2755D"/>
    <w:rsid w:val="00D279E4"/>
    <w:rsid w:val="00D33AA0"/>
    <w:rsid w:val="00D438C5"/>
    <w:rsid w:val="00D4502E"/>
    <w:rsid w:val="00D501AE"/>
    <w:rsid w:val="00D51A23"/>
    <w:rsid w:val="00D542ED"/>
    <w:rsid w:val="00D5475D"/>
    <w:rsid w:val="00D63B09"/>
    <w:rsid w:val="00D70B3D"/>
    <w:rsid w:val="00D8343A"/>
    <w:rsid w:val="00D94D46"/>
    <w:rsid w:val="00D9760E"/>
    <w:rsid w:val="00DA0329"/>
    <w:rsid w:val="00DA52E1"/>
    <w:rsid w:val="00DA5941"/>
    <w:rsid w:val="00DA5F50"/>
    <w:rsid w:val="00DA62CA"/>
    <w:rsid w:val="00DD3AB5"/>
    <w:rsid w:val="00DD4E21"/>
    <w:rsid w:val="00DE6314"/>
    <w:rsid w:val="00DF187F"/>
    <w:rsid w:val="00DF7AE4"/>
    <w:rsid w:val="00E127DA"/>
    <w:rsid w:val="00E1655B"/>
    <w:rsid w:val="00E17E21"/>
    <w:rsid w:val="00E20739"/>
    <w:rsid w:val="00E20F07"/>
    <w:rsid w:val="00E242FA"/>
    <w:rsid w:val="00E27FB6"/>
    <w:rsid w:val="00E33F09"/>
    <w:rsid w:val="00E33F51"/>
    <w:rsid w:val="00E47538"/>
    <w:rsid w:val="00E512D7"/>
    <w:rsid w:val="00E53794"/>
    <w:rsid w:val="00E567CB"/>
    <w:rsid w:val="00E67C7F"/>
    <w:rsid w:val="00E72FB1"/>
    <w:rsid w:val="00E7580B"/>
    <w:rsid w:val="00E853BF"/>
    <w:rsid w:val="00E900A7"/>
    <w:rsid w:val="00EA4551"/>
    <w:rsid w:val="00EA6A69"/>
    <w:rsid w:val="00EB3644"/>
    <w:rsid w:val="00EE320A"/>
    <w:rsid w:val="00EE5088"/>
    <w:rsid w:val="00EE580C"/>
    <w:rsid w:val="00EF3652"/>
    <w:rsid w:val="00F029AE"/>
    <w:rsid w:val="00F029CA"/>
    <w:rsid w:val="00F049D7"/>
    <w:rsid w:val="00F17EA9"/>
    <w:rsid w:val="00F2664B"/>
    <w:rsid w:val="00F544A6"/>
    <w:rsid w:val="00F55D5E"/>
    <w:rsid w:val="00F5701D"/>
    <w:rsid w:val="00F90394"/>
    <w:rsid w:val="00FB43CF"/>
    <w:rsid w:val="00FC18D2"/>
    <w:rsid w:val="00FC1A6A"/>
    <w:rsid w:val="00FC5CB9"/>
    <w:rsid w:val="00FD1E75"/>
    <w:rsid w:val="00FD7DC5"/>
    <w:rsid w:val="00FE3846"/>
    <w:rsid w:val="00FE6F64"/>
    <w:rsid w:val="00FF03C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06CD9"/>
  <w15:docId w15:val="{7FA55FDA-C329-4265-B447-17FF63D2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7D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D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D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D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83</cp:revision>
  <dcterms:created xsi:type="dcterms:W3CDTF">2018-07-30T11:45:00Z</dcterms:created>
  <dcterms:modified xsi:type="dcterms:W3CDTF">2018-08-02T07:06:00Z</dcterms:modified>
</cp:coreProperties>
</file>